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11618"/>
      </w:tblGrid>
      <w:tr w:rsidR="00B031E6" w14:paraId="2ACC602A" w14:textId="77777777" w:rsidTr="009027AD">
        <w:trPr>
          <w:trHeight w:val="1080"/>
        </w:trPr>
        <w:tc>
          <w:tcPr>
            <w:tcW w:w="2382" w:type="dxa"/>
          </w:tcPr>
          <w:p w14:paraId="2BEFC10F" w14:textId="18906841" w:rsidR="00B031E6" w:rsidRDefault="005005D8" w:rsidP="001F4603">
            <w:pPr>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7216" behindDoc="0" locked="0" layoutInCell="1" allowOverlap="1" wp14:anchorId="76FC3830" wp14:editId="2C6CD25B">
                  <wp:simplePos x="0" y="0"/>
                  <wp:positionH relativeFrom="column">
                    <wp:posOffset>241300</wp:posOffset>
                  </wp:positionH>
                  <wp:positionV relativeFrom="paragraph">
                    <wp:posOffset>122555</wp:posOffset>
                  </wp:positionV>
                  <wp:extent cx="1091565" cy="871220"/>
                  <wp:effectExtent l="0" t="0" r="63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istrict 2.jpg"/>
                          <pic:cNvPicPr/>
                        </pic:nvPicPr>
                        <pic:blipFill>
                          <a:blip r:embed="rId7">
                            <a:extLst>
                              <a:ext uri="{28A0092B-C50C-407E-A947-70E740481C1C}">
                                <a14:useLocalDpi xmlns:a14="http://schemas.microsoft.com/office/drawing/2010/main" val="0"/>
                              </a:ext>
                            </a:extLst>
                          </a:blip>
                          <a:stretch>
                            <a:fillRect/>
                          </a:stretch>
                        </pic:blipFill>
                        <pic:spPr>
                          <a:xfrm>
                            <a:off x="0" y="0"/>
                            <a:ext cx="1091565" cy="871220"/>
                          </a:xfrm>
                          <a:prstGeom prst="rect">
                            <a:avLst/>
                          </a:prstGeom>
                        </pic:spPr>
                      </pic:pic>
                    </a:graphicData>
                  </a:graphic>
                  <wp14:sizeRelH relativeFrom="page">
                    <wp14:pctWidth>0</wp14:pctWidth>
                  </wp14:sizeRelH>
                  <wp14:sizeRelV relativeFrom="page">
                    <wp14:pctHeight>0</wp14:pctHeight>
                  </wp14:sizeRelV>
                </wp:anchor>
              </w:drawing>
            </w:r>
          </w:p>
        </w:tc>
        <w:tc>
          <w:tcPr>
            <w:tcW w:w="11618" w:type="dxa"/>
            <w:vAlign w:val="center"/>
          </w:tcPr>
          <w:p w14:paraId="5B457317" w14:textId="77777777" w:rsidR="00B031E6" w:rsidRDefault="00B031E6" w:rsidP="009027AD">
            <w:pPr>
              <w:ind w:right="268"/>
              <w:jc w:val="center"/>
              <w:rPr>
                <w:rFonts w:ascii="Times New Roman" w:hAnsi="Times New Roman"/>
                <w:b/>
                <w:sz w:val="32"/>
                <w:szCs w:val="32"/>
              </w:rPr>
            </w:pPr>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 xml:space="preserve">ed Course </w:t>
            </w:r>
            <w:r w:rsidR="009027AD">
              <w:rPr>
                <w:rFonts w:ascii="Times New Roman" w:hAnsi="Times New Roman"/>
                <w:b/>
                <w:sz w:val="32"/>
                <w:szCs w:val="32"/>
              </w:rPr>
              <w:t>Application</w:t>
            </w:r>
          </w:p>
          <w:p w14:paraId="27CE2774" w14:textId="405D6DAE" w:rsidR="009027AD" w:rsidRDefault="009027AD" w:rsidP="009027AD">
            <w:pPr>
              <w:rPr>
                <w:rFonts w:ascii="Times New Roman" w:hAnsi="Times New Roman"/>
                <w:b/>
                <w:sz w:val="32"/>
                <w:szCs w:val="32"/>
              </w:rPr>
            </w:pPr>
          </w:p>
        </w:tc>
      </w:tr>
    </w:tbl>
    <w:p w14:paraId="7D91E89F" w14:textId="77777777" w:rsidR="00B031E6" w:rsidRPr="0028209F" w:rsidRDefault="00B031E6" w:rsidP="00B031E6">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B031E6" w14:paraId="3814591C" w14:textId="77777777" w:rsidTr="001F4603">
        <w:trPr>
          <w:trHeight w:val="680"/>
        </w:trPr>
        <w:tc>
          <w:tcPr>
            <w:tcW w:w="7094" w:type="dxa"/>
          </w:tcPr>
          <w:p w14:paraId="619612E5" w14:textId="77777777" w:rsidR="00B031E6" w:rsidRDefault="00B031E6" w:rsidP="001F4603">
            <w:pPr>
              <w:pStyle w:val="Frameworktablestyle"/>
            </w:pPr>
            <w:r w:rsidRPr="005E13B6">
              <w:t>School District/Independent School Authority Name</w:t>
            </w:r>
            <w:r>
              <w:t>:</w:t>
            </w:r>
          </w:p>
          <w:p w14:paraId="555FD433" w14:textId="77777777" w:rsidR="00B031E6" w:rsidRPr="001B432E" w:rsidRDefault="00B031E6" w:rsidP="001F4603">
            <w:pPr>
              <w:pStyle w:val="Response"/>
            </w:pPr>
            <w:r>
              <w:t>School District #35 (Langley)</w:t>
            </w:r>
          </w:p>
        </w:tc>
        <w:tc>
          <w:tcPr>
            <w:tcW w:w="7016" w:type="dxa"/>
          </w:tcPr>
          <w:p w14:paraId="585C8FC7" w14:textId="77777777" w:rsidR="00B031E6" w:rsidRDefault="00B031E6" w:rsidP="001F4603">
            <w:pPr>
              <w:pStyle w:val="Frameworktablestyle"/>
            </w:pPr>
            <w:r w:rsidRPr="00492F6A">
              <w:t>School District/</w:t>
            </w:r>
            <w:r w:rsidRPr="00F353DC">
              <w:t>Independent School</w:t>
            </w:r>
            <w:r w:rsidRPr="00492F6A">
              <w:t xml:space="preserve"> Authority Number</w:t>
            </w:r>
            <w:r>
              <w:t xml:space="preserve"> </w:t>
            </w:r>
            <w:r w:rsidRPr="00865716">
              <w:rPr>
                <w:sz w:val="16"/>
                <w:szCs w:val="16"/>
              </w:rPr>
              <w:t>(e.g. SD43, Authority #432)</w:t>
            </w:r>
            <w:r>
              <w:t>:</w:t>
            </w:r>
          </w:p>
          <w:p w14:paraId="7204AAAB" w14:textId="77777777" w:rsidR="00B031E6" w:rsidRPr="001B432E" w:rsidRDefault="00B031E6" w:rsidP="001F4603">
            <w:pPr>
              <w:pStyle w:val="Response"/>
            </w:pPr>
          </w:p>
        </w:tc>
      </w:tr>
      <w:tr w:rsidR="00B031E6" w14:paraId="3B449E22" w14:textId="77777777" w:rsidTr="001F4603">
        <w:trPr>
          <w:trHeight w:val="680"/>
        </w:trPr>
        <w:tc>
          <w:tcPr>
            <w:tcW w:w="7094" w:type="dxa"/>
          </w:tcPr>
          <w:p w14:paraId="7FAB4BBA" w14:textId="77777777" w:rsidR="00B031E6" w:rsidRDefault="00B031E6" w:rsidP="001F4603">
            <w:pPr>
              <w:pStyle w:val="Frameworktablestyle"/>
            </w:pPr>
            <w:r w:rsidRPr="005E13B6">
              <w:t>Developed by</w:t>
            </w:r>
            <w:r>
              <w:t>:</w:t>
            </w:r>
          </w:p>
          <w:p w14:paraId="6985267D" w14:textId="77777777" w:rsidR="00B031E6" w:rsidRPr="001B432E" w:rsidRDefault="00B031E6" w:rsidP="001F4603">
            <w:pPr>
              <w:pStyle w:val="Response"/>
            </w:pPr>
            <w:r>
              <w:t xml:space="preserve">Kayla Preston, Jill </w:t>
            </w:r>
            <w:proofErr w:type="spellStart"/>
            <w:r>
              <w:t>Steacy</w:t>
            </w:r>
            <w:proofErr w:type="spellEnd"/>
          </w:p>
        </w:tc>
        <w:tc>
          <w:tcPr>
            <w:tcW w:w="7016" w:type="dxa"/>
          </w:tcPr>
          <w:p w14:paraId="3422766F" w14:textId="77777777" w:rsidR="00B031E6" w:rsidRDefault="00B031E6" w:rsidP="001F4603">
            <w:pPr>
              <w:pStyle w:val="Frameworktablestyle"/>
            </w:pPr>
            <w:r w:rsidRPr="005E13B6">
              <w:t>Date Developed</w:t>
            </w:r>
            <w:r>
              <w:t>:</w:t>
            </w:r>
          </w:p>
          <w:p w14:paraId="29263ED1" w14:textId="77777777" w:rsidR="00B031E6" w:rsidRPr="001B432E" w:rsidRDefault="00B031E6" w:rsidP="001F4603">
            <w:pPr>
              <w:pStyle w:val="Response"/>
            </w:pPr>
            <w:r>
              <w:t>February 19, 2018</w:t>
            </w:r>
          </w:p>
        </w:tc>
      </w:tr>
      <w:tr w:rsidR="00B031E6" w14:paraId="2D0FFE0C" w14:textId="77777777" w:rsidTr="001F4603">
        <w:trPr>
          <w:trHeight w:val="680"/>
        </w:trPr>
        <w:tc>
          <w:tcPr>
            <w:tcW w:w="7094" w:type="dxa"/>
          </w:tcPr>
          <w:p w14:paraId="52735FC2" w14:textId="77777777" w:rsidR="00B031E6" w:rsidRDefault="00B031E6" w:rsidP="001F4603">
            <w:pPr>
              <w:pStyle w:val="Frameworktablestyle"/>
            </w:pPr>
            <w:r w:rsidRPr="005E13B6">
              <w:t>School Name</w:t>
            </w:r>
            <w:r>
              <w:t>:</w:t>
            </w:r>
          </w:p>
          <w:p w14:paraId="2F2D7469" w14:textId="77777777" w:rsidR="00B031E6" w:rsidRPr="001B432E" w:rsidRDefault="00B031E6" w:rsidP="001F4603">
            <w:pPr>
              <w:pStyle w:val="Response"/>
            </w:pPr>
            <w:r>
              <w:t>Langley Fine Arts School</w:t>
            </w:r>
          </w:p>
        </w:tc>
        <w:tc>
          <w:tcPr>
            <w:tcW w:w="7016" w:type="dxa"/>
          </w:tcPr>
          <w:p w14:paraId="7DD7BF4D" w14:textId="77777777" w:rsidR="00B031E6" w:rsidRDefault="00B031E6" w:rsidP="001F4603">
            <w:pPr>
              <w:pStyle w:val="Frameworktablestyle"/>
            </w:pPr>
            <w:r w:rsidRPr="005E13B6">
              <w:t>Principal’s Name</w:t>
            </w:r>
            <w:r>
              <w:t>:</w:t>
            </w:r>
          </w:p>
          <w:p w14:paraId="58D2E109" w14:textId="77777777" w:rsidR="00B031E6" w:rsidRPr="001B432E" w:rsidRDefault="00B031E6" w:rsidP="001F4603">
            <w:pPr>
              <w:pStyle w:val="Response"/>
            </w:pPr>
            <w:r>
              <w:t>Jon Bonnar</w:t>
            </w:r>
          </w:p>
        </w:tc>
      </w:tr>
      <w:tr w:rsidR="00B031E6" w14:paraId="32C66B87" w14:textId="77777777" w:rsidTr="001F4603">
        <w:trPr>
          <w:trHeight w:val="680"/>
        </w:trPr>
        <w:tc>
          <w:tcPr>
            <w:tcW w:w="7094" w:type="dxa"/>
          </w:tcPr>
          <w:p w14:paraId="5991DBCA" w14:textId="77777777" w:rsidR="00B031E6" w:rsidRDefault="00B031E6" w:rsidP="001F4603">
            <w:pPr>
              <w:pStyle w:val="Frameworktablestyle"/>
            </w:pPr>
            <w:r w:rsidRPr="005E13B6">
              <w:t>Superintendent Approval Date (for School Districts only)</w:t>
            </w:r>
            <w:r>
              <w:t>:</w:t>
            </w:r>
          </w:p>
          <w:p w14:paraId="4BA9AE85" w14:textId="77777777" w:rsidR="00B031E6" w:rsidRPr="001B432E" w:rsidRDefault="00B031E6" w:rsidP="001F4603">
            <w:pPr>
              <w:pStyle w:val="Response"/>
            </w:pPr>
          </w:p>
        </w:tc>
        <w:tc>
          <w:tcPr>
            <w:tcW w:w="7016" w:type="dxa"/>
          </w:tcPr>
          <w:p w14:paraId="479911DD" w14:textId="77777777" w:rsidR="00B031E6" w:rsidRDefault="00B031E6" w:rsidP="001F4603">
            <w:pPr>
              <w:pStyle w:val="Frameworktablestyle"/>
            </w:pPr>
            <w:r w:rsidRPr="005E13B6">
              <w:t>Superintendent Signature (for School Districts only)</w:t>
            </w:r>
            <w:r>
              <w:t>:</w:t>
            </w:r>
          </w:p>
          <w:p w14:paraId="564F1430" w14:textId="77777777" w:rsidR="00B031E6" w:rsidRPr="007A731C" w:rsidRDefault="00B031E6" w:rsidP="001F4603">
            <w:pPr>
              <w:pStyle w:val="Response"/>
              <w:rPr>
                <w:rFonts w:ascii="Brush Script MT" w:hAnsi="Brush Script MT" w:cs="Brush Script MT"/>
                <w:sz w:val="28"/>
                <w:szCs w:val="28"/>
              </w:rPr>
            </w:pPr>
          </w:p>
        </w:tc>
      </w:tr>
      <w:tr w:rsidR="00B031E6" w14:paraId="0ABF4194" w14:textId="77777777" w:rsidTr="001F4603">
        <w:trPr>
          <w:trHeight w:val="680"/>
        </w:trPr>
        <w:tc>
          <w:tcPr>
            <w:tcW w:w="7094" w:type="dxa"/>
          </w:tcPr>
          <w:p w14:paraId="0117D7B7" w14:textId="77777777" w:rsidR="00B031E6" w:rsidRDefault="00B031E6" w:rsidP="001F4603">
            <w:pPr>
              <w:pStyle w:val="Frameworktablestyle"/>
            </w:pPr>
            <w:r w:rsidRPr="005E13B6">
              <w:t>Board/Authority Approval Date</w:t>
            </w:r>
            <w:r>
              <w:t>:</w:t>
            </w:r>
          </w:p>
          <w:p w14:paraId="0ABB2767" w14:textId="77777777" w:rsidR="00B031E6" w:rsidRPr="001B432E" w:rsidRDefault="00B031E6" w:rsidP="001F4603">
            <w:pPr>
              <w:pStyle w:val="Response"/>
            </w:pPr>
          </w:p>
        </w:tc>
        <w:tc>
          <w:tcPr>
            <w:tcW w:w="7016" w:type="dxa"/>
          </w:tcPr>
          <w:p w14:paraId="48E35C6E" w14:textId="77777777" w:rsidR="00B031E6" w:rsidRDefault="00B031E6" w:rsidP="001F4603">
            <w:pPr>
              <w:pStyle w:val="Frameworktablestyle"/>
            </w:pPr>
            <w:r w:rsidRPr="005E13B6">
              <w:t>Board/Authority Chair Signature</w:t>
            </w:r>
            <w:r>
              <w:t>:</w:t>
            </w:r>
          </w:p>
          <w:p w14:paraId="555DCE46" w14:textId="77777777" w:rsidR="00B031E6" w:rsidRPr="001B432E" w:rsidRDefault="00B031E6" w:rsidP="001F4603">
            <w:pPr>
              <w:pStyle w:val="Response"/>
            </w:pPr>
          </w:p>
        </w:tc>
      </w:tr>
      <w:tr w:rsidR="00B031E6" w14:paraId="23BE5DAE" w14:textId="77777777" w:rsidTr="001F4603">
        <w:trPr>
          <w:trHeight w:val="680"/>
        </w:trPr>
        <w:tc>
          <w:tcPr>
            <w:tcW w:w="7094" w:type="dxa"/>
          </w:tcPr>
          <w:p w14:paraId="66437EB0" w14:textId="77777777" w:rsidR="00B031E6" w:rsidRDefault="00B031E6" w:rsidP="001F4603">
            <w:pPr>
              <w:pStyle w:val="Frameworktablestyle"/>
            </w:pPr>
            <w:r w:rsidRPr="005E13B6">
              <w:t>Course Name</w:t>
            </w:r>
            <w:r>
              <w:t>:</w:t>
            </w:r>
          </w:p>
          <w:p w14:paraId="4660216B" w14:textId="77777777" w:rsidR="00B031E6" w:rsidRPr="001B432E" w:rsidRDefault="006B198B" w:rsidP="001F4603">
            <w:pPr>
              <w:pStyle w:val="Response"/>
            </w:pPr>
            <w:r>
              <w:t>Visual Art</w:t>
            </w:r>
            <w:r w:rsidR="00B031E6">
              <w:t xml:space="preserve"> Studio Explorations</w:t>
            </w:r>
            <w:r>
              <w:t>: Book Binding</w:t>
            </w:r>
          </w:p>
        </w:tc>
        <w:tc>
          <w:tcPr>
            <w:tcW w:w="7016" w:type="dxa"/>
          </w:tcPr>
          <w:p w14:paraId="70EEECE5" w14:textId="77777777" w:rsidR="00B031E6" w:rsidRDefault="00B031E6" w:rsidP="001F4603">
            <w:pPr>
              <w:pStyle w:val="Frameworktablestyle"/>
            </w:pPr>
            <w:r w:rsidRPr="005E13B6">
              <w:t>Grade Level of Course</w:t>
            </w:r>
            <w:r>
              <w:t>:</w:t>
            </w:r>
          </w:p>
          <w:p w14:paraId="19030408" w14:textId="77777777" w:rsidR="00B031E6" w:rsidRPr="001B432E" w:rsidRDefault="00B031E6" w:rsidP="001F4603">
            <w:pPr>
              <w:pStyle w:val="Response"/>
            </w:pPr>
            <w:r>
              <w:t>Grade 10</w:t>
            </w:r>
          </w:p>
        </w:tc>
      </w:tr>
      <w:tr w:rsidR="00B031E6" w14:paraId="0125199E" w14:textId="77777777" w:rsidTr="001F4603">
        <w:trPr>
          <w:trHeight w:val="680"/>
        </w:trPr>
        <w:tc>
          <w:tcPr>
            <w:tcW w:w="7094" w:type="dxa"/>
          </w:tcPr>
          <w:p w14:paraId="591CAD95" w14:textId="77777777" w:rsidR="00B031E6" w:rsidRDefault="00B031E6" w:rsidP="001F4603">
            <w:pPr>
              <w:pStyle w:val="Frameworktablestyle"/>
            </w:pPr>
            <w:r w:rsidRPr="005E13B6">
              <w:t>Number of Course Credits</w:t>
            </w:r>
            <w:r>
              <w:t>:</w:t>
            </w:r>
          </w:p>
          <w:p w14:paraId="3C3C1102" w14:textId="77777777" w:rsidR="00B031E6" w:rsidRPr="001B432E" w:rsidRDefault="00B031E6" w:rsidP="001F4603">
            <w:pPr>
              <w:pStyle w:val="Response"/>
            </w:pPr>
            <w:r>
              <w:t>2-credit</w:t>
            </w:r>
          </w:p>
        </w:tc>
        <w:tc>
          <w:tcPr>
            <w:tcW w:w="7016" w:type="dxa"/>
          </w:tcPr>
          <w:p w14:paraId="6765586F" w14:textId="77777777" w:rsidR="00B031E6" w:rsidRDefault="00B031E6" w:rsidP="001F4603">
            <w:pPr>
              <w:pStyle w:val="Frameworktablestyle"/>
            </w:pPr>
            <w:r w:rsidRPr="005E13B6">
              <w:t>Number of Hours of Instruction</w:t>
            </w:r>
            <w:r>
              <w:t>:</w:t>
            </w:r>
          </w:p>
          <w:p w14:paraId="35FE8AF1" w14:textId="77777777" w:rsidR="00B031E6" w:rsidRPr="001B432E" w:rsidRDefault="00B031E6" w:rsidP="001F4603">
            <w:pPr>
              <w:pStyle w:val="Response"/>
            </w:pPr>
            <w:r>
              <w:t>Semester course; 3-hours per week</w:t>
            </w:r>
          </w:p>
        </w:tc>
      </w:tr>
    </w:tbl>
    <w:p w14:paraId="0754829E" w14:textId="77777777" w:rsidR="00B031E6" w:rsidRPr="0028209F" w:rsidRDefault="00B031E6" w:rsidP="00B031E6">
      <w:pPr>
        <w:rPr>
          <w:sz w:val="16"/>
          <w:szCs w:val="16"/>
        </w:rPr>
      </w:pPr>
    </w:p>
    <w:p w14:paraId="50238E10" w14:textId="77777777" w:rsidR="00B031E6" w:rsidRPr="009027AD" w:rsidRDefault="00B031E6" w:rsidP="009027AD">
      <w:pPr>
        <w:pStyle w:val="Frameworkheader2"/>
        <w:spacing w:after="0"/>
        <w:outlineLvl w:val="0"/>
      </w:pPr>
      <w:r w:rsidRPr="009027AD">
        <w:t>Board/Authority Prerequisite(s):</w:t>
      </w:r>
    </w:p>
    <w:p w14:paraId="7F0DD6A9" w14:textId="359CBAC8" w:rsidR="00B031E6" w:rsidRDefault="00B031E6" w:rsidP="009027AD">
      <w:pPr>
        <w:pStyle w:val="Response"/>
        <w:spacing w:after="0"/>
        <w:outlineLvl w:val="0"/>
      </w:pPr>
      <w:r w:rsidRPr="009027AD">
        <w:t>N/A</w:t>
      </w:r>
    </w:p>
    <w:p w14:paraId="58B65AC1" w14:textId="77777777" w:rsidR="009027AD" w:rsidRPr="009027AD" w:rsidRDefault="009027AD" w:rsidP="009027AD">
      <w:pPr>
        <w:pStyle w:val="Response"/>
        <w:spacing w:after="0"/>
        <w:outlineLvl w:val="0"/>
      </w:pPr>
    </w:p>
    <w:p w14:paraId="50F107A1" w14:textId="77777777" w:rsidR="00B031E6" w:rsidRPr="009027AD" w:rsidRDefault="00B031E6" w:rsidP="009027AD">
      <w:pPr>
        <w:pStyle w:val="Frameworkheader2"/>
        <w:spacing w:after="0"/>
        <w:outlineLvl w:val="0"/>
      </w:pPr>
      <w:r w:rsidRPr="009027AD">
        <w:t>Special Training, Facilities or Equipment Required:</w:t>
      </w:r>
    </w:p>
    <w:p w14:paraId="49BE9D9B" w14:textId="77777777" w:rsidR="00B031E6" w:rsidRPr="009027AD" w:rsidRDefault="00B031E6" w:rsidP="009027AD">
      <w:pPr>
        <w:pStyle w:val="Response"/>
        <w:spacing w:after="0"/>
      </w:pPr>
      <w:r w:rsidRPr="009027AD">
        <w:t>Teacher must be a practicing visual artist and educator in at least three of the required disciplines for this course.</w:t>
      </w:r>
    </w:p>
    <w:p w14:paraId="30B10F4A" w14:textId="77AAE4CE" w:rsidR="00B031E6" w:rsidRDefault="00B031E6" w:rsidP="009027AD">
      <w:pPr>
        <w:pStyle w:val="Response"/>
        <w:spacing w:after="0"/>
      </w:pPr>
      <w:r w:rsidRPr="009027AD">
        <w:t>Students must have access to an art studio space equipped with appropriate tools and electrical outlets.</w:t>
      </w:r>
    </w:p>
    <w:p w14:paraId="72189F1B" w14:textId="77777777" w:rsidR="009027AD" w:rsidRPr="009027AD" w:rsidRDefault="009027AD" w:rsidP="009027AD">
      <w:pPr>
        <w:pStyle w:val="Response"/>
        <w:spacing w:after="0"/>
      </w:pPr>
    </w:p>
    <w:p w14:paraId="13A44468" w14:textId="77777777" w:rsidR="00256161" w:rsidRPr="009027AD" w:rsidRDefault="00B031E6" w:rsidP="009027AD">
      <w:pPr>
        <w:pStyle w:val="Frameworkheader2"/>
        <w:spacing w:after="0"/>
        <w:outlineLvl w:val="0"/>
      </w:pPr>
      <w:r w:rsidRPr="009027AD">
        <w:t>Course Synopsis:</w:t>
      </w:r>
    </w:p>
    <w:p w14:paraId="1FE0F7F0" w14:textId="7FC294AD" w:rsidR="00B031E6" w:rsidRPr="009027AD" w:rsidRDefault="004B312C" w:rsidP="009027AD">
      <w:pPr>
        <w:pStyle w:val="Frameworkheader2"/>
        <w:spacing w:after="0"/>
        <w:rPr>
          <w:b w:val="0"/>
        </w:rPr>
      </w:pPr>
      <w:r w:rsidRPr="009027AD">
        <w:rPr>
          <w:rFonts w:eastAsiaTheme="minorEastAsia"/>
          <w:b w:val="0"/>
          <w:lang w:val="en-CA"/>
        </w:rPr>
        <w:t>Students e</w:t>
      </w:r>
      <w:r w:rsidR="00256161" w:rsidRPr="009027AD">
        <w:rPr>
          <w:rFonts w:eastAsiaTheme="minorEastAsia"/>
          <w:b w:val="0"/>
          <w:lang w:val="en-CA"/>
        </w:rPr>
        <w:t>xplore the art of bookbi</w:t>
      </w:r>
      <w:r w:rsidRPr="009027AD">
        <w:rPr>
          <w:rFonts w:eastAsiaTheme="minorEastAsia"/>
          <w:b w:val="0"/>
          <w:lang w:val="en-CA"/>
        </w:rPr>
        <w:t>nding and learn how to make their</w:t>
      </w:r>
      <w:r w:rsidR="00256161" w:rsidRPr="009027AD">
        <w:rPr>
          <w:rFonts w:eastAsiaTheme="minorEastAsia"/>
          <w:b w:val="0"/>
          <w:lang w:val="en-CA"/>
        </w:rPr>
        <w:t xml:space="preserve"> own journals</w:t>
      </w:r>
      <w:r w:rsidR="005005D8" w:rsidRPr="009027AD">
        <w:rPr>
          <w:rFonts w:eastAsiaTheme="minorEastAsia"/>
          <w:b w:val="0"/>
          <w:lang w:val="en-CA"/>
        </w:rPr>
        <w:t xml:space="preserve"> and sketchbooks.</w:t>
      </w:r>
      <w:r w:rsidR="00256161" w:rsidRPr="009027AD">
        <w:rPr>
          <w:rFonts w:eastAsiaTheme="minorEastAsia"/>
          <w:b w:val="0"/>
          <w:lang w:val="en-CA"/>
        </w:rPr>
        <w:t xml:space="preserve"> This class will introduce </w:t>
      </w:r>
      <w:r w:rsidR="005005D8" w:rsidRPr="009027AD">
        <w:rPr>
          <w:rFonts w:eastAsiaTheme="minorEastAsia"/>
          <w:b w:val="0"/>
          <w:lang w:val="en-CA"/>
        </w:rPr>
        <w:t>students to the art of making books.</w:t>
      </w:r>
      <w:r w:rsidR="00256161" w:rsidRPr="009027AD">
        <w:rPr>
          <w:rFonts w:eastAsiaTheme="minorEastAsia"/>
          <w:b w:val="0"/>
          <w:lang w:val="en-CA"/>
        </w:rPr>
        <w:t xml:space="preserve"> </w:t>
      </w:r>
      <w:r w:rsidR="005005D8" w:rsidRPr="009027AD">
        <w:rPr>
          <w:rFonts w:eastAsiaTheme="minorEastAsia"/>
          <w:b w:val="0"/>
          <w:lang w:val="en-CA"/>
        </w:rPr>
        <w:t>Students</w:t>
      </w:r>
      <w:r w:rsidR="00256161" w:rsidRPr="009027AD">
        <w:rPr>
          <w:rFonts w:eastAsiaTheme="minorEastAsia"/>
          <w:b w:val="0"/>
          <w:lang w:val="en-CA"/>
        </w:rPr>
        <w:t xml:space="preserve"> will develop new skills, become familiar with binding tools and techniques and create a variety of different types. By the end of this class, </w:t>
      </w:r>
      <w:r w:rsidR="005005D8" w:rsidRPr="009027AD">
        <w:rPr>
          <w:rFonts w:eastAsiaTheme="minorEastAsia"/>
          <w:b w:val="0"/>
          <w:lang w:val="en-CA"/>
        </w:rPr>
        <w:t>students</w:t>
      </w:r>
      <w:r w:rsidR="00256161" w:rsidRPr="009027AD">
        <w:rPr>
          <w:rFonts w:eastAsiaTheme="minorEastAsia"/>
          <w:b w:val="0"/>
          <w:lang w:val="en-CA"/>
        </w:rPr>
        <w:t xml:space="preserve"> will </w:t>
      </w:r>
      <w:r w:rsidR="005005D8" w:rsidRPr="009027AD">
        <w:rPr>
          <w:rFonts w:eastAsiaTheme="minorEastAsia"/>
          <w:b w:val="0"/>
          <w:lang w:val="en-CA"/>
        </w:rPr>
        <w:t>understand</w:t>
      </w:r>
      <w:r w:rsidR="00256161" w:rsidRPr="009027AD">
        <w:rPr>
          <w:rFonts w:eastAsiaTheme="minorEastAsia"/>
          <w:b w:val="0"/>
          <w:lang w:val="en-CA"/>
        </w:rPr>
        <w:t xml:space="preserve"> all the basic skills required to construct </w:t>
      </w:r>
      <w:r w:rsidR="005005D8" w:rsidRPr="009027AD">
        <w:rPr>
          <w:rFonts w:eastAsiaTheme="minorEastAsia"/>
          <w:b w:val="0"/>
          <w:lang w:val="en-CA"/>
        </w:rPr>
        <w:t>their</w:t>
      </w:r>
      <w:r w:rsidR="00256161" w:rsidRPr="009027AD">
        <w:rPr>
          <w:rFonts w:eastAsiaTheme="minorEastAsia"/>
          <w:b w:val="0"/>
          <w:lang w:val="en-CA"/>
        </w:rPr>
        <w:t xml:space="preserve"> very own books, using almost any material. </w:t>
      </w:r>
    </w:p>
    <w:p w14:paraId="0478EC0A" w14:textId="77777777" w:rsidR="005005D8" w:rsidRPr="005005D8" w:rsidRDefault="005005D8" w:rsidP="005005D8">
      <w:pPr>
        <w:pStyle w:val="Response"/>
      </w:pPr>
    </w:p>
    <w:p w14:paraId="149487D5" w14:textId="77777777" w:rsidR="00B031E6" w:rsidRPr="0073599E" w:rsidRDefault="00B031E6" w:rsidP="009027AD">
      <w:pPr>
        <w:pStyle w:val="Frameworkheader2"/>
        <w:outlineLvl w:val="0"/>
      </w:pPr>
      <w:r w:rsidRPr="0073599E">
        <w:t>Goals and Rationale:</w:t>
      </w:r>
    </w:p>
    <w:p w14:paraId="212BC176" w14:textId="77777777" w:rsidR="00CE61E4" w:rsidRDefault="00256161" w:rsidP="00256161">
      <w:pPr>
        <w:pStyle w:val="Response"/>
      </w:pPr>
      <w:r>
        <w:t>This is a technique driven course where students will learn the differing techniques for making a variety of books (i.e</w:t>
      </w:r>
      <w:r w:rsidR="00CE61E4">
        <w:t>. accordion</w:t>
      </w:r>
      <w:r>
        <w:t>, long stitch, cased in, soft and hard bindings, etc.).  By learning the rules, processes, and procedures to making a book, and by following the rules multiple times, the students can then break the confines of the rules to create an object to be used by self and others.</w:t>
      </w:r>
    </w:p>
    <w:p w14:paraId="26A97F7F" w14:textId="77777777" w:rsidR="001F4603" w:rsidRDefault="00256161" w:rsidP="00B031E6">
      <w:pPr>
        <w:pStyle w:val="Response"/>
      </w:pPr>
      <w:r>
        <w:t>The students will b</w:t>
      </w:r>
      <w:r w:rsidR="001F4603" w:rsidRPr="001F4603">
        <w:t xml:space="preserve">ind blank </w:t>
      </w:r>
      <w:r>
        <w:t>sketch/note books that will</w:t>
      </w:r>
      <w:r w:rsidR="001F4603" w:rsidRPr="001F4603">
        <w:t xml:space="preserve"> become the </w:t>
      </w:r>
      <w:r w:rsidR="001F4603" w:rsidRPr="00CE61E4">
        <w:rPr>
          <w:b/>
        </w:rPr>
        <w:t>vessel</w:t>
      </w:r>
      <w:r w:rsidR="001F4603" w:rsidRPr="001F4603">
        <w:t xml:space="preserve"> for their ideas, sketches, </w:t>
      </w:r>
      <w:r>
        <w:t xml:space="preserve">and </w:t>
      </w:r>
      <w:r w:rsidR="001F4603" w:rsidRPr="001F4603">
        <w:t>research.  A</w:t>
      </w:r>
      <w:r>
        <w:t xml:space="preserve"> place/space</w:t>
      </w:r>
      <w:r w:rsidR="001F4603" w:rsidRPr="001F4603">
        <w:t xml:space="preserve"> they create for themselves. </w:t>
      </w:r>
      <w:r w:rsidR="00CE61E4">
        <w:t xml:space="preserve"> This process will examine </w:t>
      </w:r>
      <w:r w:rsidR="001F4603">
        <w:t>the power of the h</w:t>
      </w:r>
      <w:r w:rsidR="00CE61E4">
        <w:t>andmade object to increase value,</w:t>
      </w:r>
      <w:r w:rsidR="006B198B">
        <w:t xml:space="preserve"> whethe</w:t>
      </w:r>
      <w:r w:rsidR="001F4603">
        <w:t xml:space="preserve">r done </w:t>
      </w:r>
      <w:r w:rsidR="00CE61E4">
        <w:t>for personal use</w:t>
      </w:r>
      <w:r w:rsidR="001F4603">
        <w:t xml:space="preserve"> or as a gift.  </w:t>
      </w:r>
    </w:p>
    <w:p w14:paraId="4F8CE462" w14:textId="77777777" w:rsidR="00CE61E4" w:rsidRDefault="00CE61E4" w:rsidP="00B031E6">
      <w:pPr>
        <w:pStyle w:val="Response"/>
      </w:pPr>
      <w:r>
        <w:t xml:space="preserve">In examining </w:t>
      </w:r>
      <w:r w:rsidRPr="00CE61E4">
        <w:rPr>
          <w:b/>
        </w:rPr>
        <w:t>value</w:t>
      </w:r>
      <w:r>
        <w:t>, students will reflect upon the history of book binding and how the creation of the printing press allowed for the mass production of information and ideas.  Once a book is bound it becomes substantial and real – the idea becomes tangible and cannot be erased.</w:t>
      </w:r>
    </w:p>
    <w:p w14:paraId="6B2254BF" w14:textId="66C47E9E" w:rsidR="00B031E6" w:rsidRDefault="00CE61E4" w:rsidP="00B031E6">
      <w:pPr>
        <w:pStyle w:val="Response"/>
      </w:pPr>
      <w:r w:rsidRPr="00CE61E4">
        <w:t>The c</w:t>
      </w:r>
      <w:r w:rsidR="00B031E6" w:rsidRPr="00CE61E4">
        <w:t xml:space="preserve">ourse is designed to develop technical skills through the creative process and exploration of multiple </w:t>
      </w:r>
      <w:r w:rsidRPr="00CE61E4">
        <w:t xml:space="preserve">techniques </w:t>
      </w:r>
      <w:r w:rsidR="00B031E6" w:rsidRPr="00CE61E4">
        <w:t xml:space="preserve">focused </w:t>
      </w:r>
      <w:r>
        <w:t>on book</w:t>
      </w:r>
      <w:r w:rsidRPr="00CE61E4">
        <w:t>binding</w:t>
      </w:r>
      <w:r w:rsidR="00B031E6" w:rsidRPr="00CE61E4">
        <w:t xml:space="preserve">.  Through exposure to </w:t>
      </w:r>
      <w:r w:rsidRPr="00CE61E4">
        <w:t>these</w:t>
      </w:r>
      <w:r w:rsidR="00B031E6" w:rsidRPr="00CE61E4">
        <w:t xml:space="preserve"> process</w:t>
      </w:r>
      <w:r w:rsidRPr="00CE61E4">
        <w:t>es</w:t>
      </w:r>
      <w:r w:rsidR="00B031E6" w:rsidRPr="00CE61E4">
        <w:t xml:space="preserve"> and technologies the students will be better equipped to make aesthetic decisions, create a personal body of work, and reflect upon the historical and contemporary aspects of </w:t>
      </w:r>
      <w:r w:rsidRPr="00CE61E4">
        <w:t>book binding</w:t>
      </w:r>
      <w:r w:rsidR="00B031E6" w:rsidRPr="00CE61E4">
        <w:t>.</w:t>
      </w:r>
    </w:p>
    <w:p w14:paraId="1B3A71CE" w14:textId="77777777" w:rsidR="009027AD" w:rsidRPr="00CE61E4" w:rsidRDefault="009027AD" w:rsidP="00B031E6">
      <w:pPr>
        <w:pStyle w:val="Response"/>
      </w:pPr>
    </w:p>
    <w:p w14:paraId="1F1A18BA" w14:textId="77777777" w:rsidR="00B031E6" w:rsidRPr="009027AD" w:rsidRDefault="00B031E6" w:rsidP="009027AD">
      <w:pPr>
        <w:pStyle w:val="Response"/>
        <w:spacing w:after="0" w:line="276" w:lineRule="auto"/>
        <w:outlineLvl w:val="0"/>
        <w:rPr>
          <w:b/>
        </w:rPr>
      </w:pPr>
      <w:r w:rsidRPr="009027AD">
        <w:rPr>
          <w:b/>
        </w:rPr>
        <w:t>Goals:</w:t>
      </w:r>
    </w:p>
    <w:p w14:paraId="47335C6E" w14:textId="77777777" w:rsidR="00B031E6" w:rsidRPr="009027AD" w:rsidRDefault="00B031E6" w:rsidP="00813976">
      <w:pPr>
        <w:pStyle w:val="Response"/>
        <w:numPr>
          <w:ilvl w:val="0"/>
          <w:numId w:val="2"/>
        </w:numPr>
        <w:spacing w:after="0" w:line="276" w:lineRule="auto"/>
      </w:pPr>
      <w:r w:rsidRPr="009027AD">
        <w:t xml:space="preserve">Introduction to the </w:t>
      </w:r>
      <w:r w:rsidR="00CE61E4" w:rsidRPr="009027AD">
        <w:t xml:space="preserve">differing </w:t>
      </w:r>
      <w:r w:rsidRPr="009027AD">
        <w:t>technique</w:t>
      </w:r>
      <w:r w:rsidR="00CE61E4" w:rsidRPr="009027AD">
        <w:t>s of book binding</w:t>
      </w:r>
    </w:p>
    <w:p w14:paraId="186DBF08" w14:textId="77777777" w:rsidR="00B031E6" w:rsidRPr="009027AD" w:rsidRDefault="00B031E6" w:rsidP="00813976">
      <w:pPr>
        <w:pStyle w:val="Response"/>
        <w:numPr>
          <w:ilvl w:val="0"/>
          <w:numId w:val="2"/>
        </w:numPr>
        <w:spacing w:after="0" w:line="276" w:lineRule="auto"/>
      </w:pPr>
      <w:r w:rsidRPr="009027AD">
        <w:t>Relevance to a contemporary art practice</w:t>
      </w:r>
    </w:p>
    <w:p w14:paraId="45464BEE" w14:textId="77777777" w:rsidR="00B031E6" w:rsidRPr="009027AD" w:rsidRDefault="00B031E6" w:rsidP="00813976">
      <w:pPr>
        <w:pStyle w:val="Response"/>
        <w:numPr>
          <w:ilvl w:val="0"/>
          <w:numId w:val="2"/>
        </w:numPr>
        <w:spacing w:after="0" w:line="276" w:lineRule="auto"/>
      </w:pPr>
      <w:r w:rsidRPr="009027AD">
        <w:t>Safety in the studio and safe use</w:t>
      </w:r>
      <w:r w:rsidR="00813976" w:rsidRPr="009027AD">
        <w:t xml:space="preserve"> of equipment related to book binding</w:t>
      </w:r>
    </w:p>
    <w:p w14:paraId="34DBC1E1" w14:textId="77777777" w:rsidR="00B031E6" w:rsidRPr="009027AD" w:rsidRDefault="00B031E6" w:rsidP="00813976">
      <w:pPr>
        <w:pStyle w:val="Response"/>
        <w:numPr>
          <w:ilvl w:val="0"/>
          <w:numId w:val="2"/>
        </w:numPr>
        <w:spacing w:after="0" w:line="276" w:lineRule="auto"/>
      </w:pPr>
      <w:r w:rsidRPr="009027AD">
        <w:t>Recognize that the creative process is flexible and requires resilience</w:t>
      </w:r>
    </w:p>
    <w:p w14:paraId="6DA99519" w14:textId="77777777" w:rsidR="00B031E6" w:rsidRPr="009027AD" w:rsidRDefault="00B031E6" w:rsidP="00813976">
      <w:pPr>
        <w:pStyle w:val="Response"/>
        <w:numPr>
          <w:ilvl w:val="0"/>
          <w:numId w:val="2"/>
        </w:numPr>
        <w:spacing w:after="0" w:line="276" w:lineRule="auto"/>
      </w:pPr>
      <w:r w:rsidRPr="009027AD">
        <w:t>Development of their own artistic voice</w:t>
      </w:r>
    </w:p>
    <w:p w14:paraId="1DC9E169" w14:textId="77777777" w:rsidR="00B031E6" w:rsidRPr="009027AD" w:rsidRDefault="00813976" w:rsidP="00813976">
      <w:pPr>
        <w:pStyle w:val="Response"/>
        <w:numPr>
          <w:ilvl w:val="0"/>
          <w:numId w:val="2"/>
        </w:numPr>
        <w:spacing w:after="0" w:line="276" w:lineRule="auto"/>
      </w:pPr>
      <w:r w:rsidRPr="009027AD">
        <w:t xml:space="preserve">Honor the history of binding and </w:t>
      </w:r>
      <w:proofErr w:type="gramStart"/>
      <w:r w:rsidRPr="009027AD">
        <w:t>mass producing</w:t>
      </w:r>
      <w:proofErr w:type="gramEnd"/>
      <w:r w:rsidRPr="009027AD">
        <w:t xml:space="preserve"> ideas</w:t>
      </w:r>
      <w:r w:rsidR="00B031E6" w:rsidRPr="009027AD">
        <w:t xml:space="preserve"> and the potential for future growth</w:t>
      </w:r>
    </w:p>
    <w:p w14:paraId="64D94066" w14:textId="77777777" w:rsidR="00B031E6" w:rsidRPr="009027AD" w:rsidRDefault="00B031E6" w:rsidP="00813976">
      <w:pPr>
        <w:pStyle w:val="Response"/>
        <w:numPr>
          <w:ilvl w:val="0"/>
          <w:numId w:val="2"/>
        </w:numPr>
        <w:spacing w:after="0" w:line="276" w:lineRule="auto"/>
      </w:pPr>
      <w:r w:rsidRPr="009027AD">
        <w:t>Develop skills that can be transferred to other artistic disciplines</w:t>
      </w:r>
    </w:p>
    <w:p w14:paraId="7D887F4A" w14:textId="77777777" w:rsidR="00B031E6" w:rsidRPr="009027AD" w:rsidRDefault="00B031E6" w:rsidP="00813976">
      <w:pPr>
        <w:pStyle w:val="Response"/>
        <w:numPr>
          <w:ilvl w:val="0"/>
          <w:numId w:val="2"/>
        </w:numPr>
        <w:spacing w:after="0" w:line="276" w:lineRule="auto"/>
      </w:pPr>
      <w:r w:rsidRPr="009027AD">
        <w:t>Gain satisfaction with final product(s) through a commitment to the process</w:t>
      </w:r>
    </w:p>
    <w:p w14:paraId="78882BD8" w14:textId="77777777" w:rsidR="00B031E6" w:rsidRPr="009027AD" w:rsidRDefault="00B031E6" w:rsidP="00813976">
      <w:pPr>
        <w:pStyle w:val="Response"/>
        <w:spacing w:after="0" w:line="276" w:lineRule="auto"/>
        <w:ind w:left="720"/>
      </w:pPr>
    </w:p>
    <w:p w14:paraId="1B070850" w14:textId="77777777" w:rsidR="00B031E6" w:rsidRPr="009027AD" w:rsidRDefault="00B031E6" w:rsidP="009027AD">
      <w:pPr>
        <w:pStyle w:val="Response"/>
        <w:spacing w:after="0" w:line="276" w:lineRule="auto"/>
        <w:outlineLvl w:val="0"/>
        <w:rPr>
          <w:b/>
        </w:rPr>
      </w:pPr>
      <w:r w:rsidRPr="009027AD">
        <w:rPr>
          <w:b/>
        </w:rPr>
        <w:t>Aboriginal Worldviews and Perspectives:</w:t>
      </w:r>
    </w:p>
    <w:p w14:paraId="77D6AEDD" w14:textId="77777777" w:rsidR="00B031E6" w:rsidRPr="009027AD" w:rsidRDefault="00B031E6" w:rsidP="00813976">
      <w:pPr>
        <w:pStyle w:val="Response"/>
        <w:numPr>
          <w:ilvl w:val="0"/>
          <w:numId w:val="8"/>
        </w:numPr>
        <w:spacing w:after="0" w:line="276" w:lineRule="auto"/>
      </w:pPr>
      <w:r w:rsidRPr="009027AD">
        <w:t>The development of artistic skills supports the connection between self and others.  It works to promote relationships through the creation of visuals.</w:t>
      </w:r>
    </w:p>
    <w:p w14:paraId="01FF5145" w14:textId="77777777" w:rsidR="00B031E6" w:rsidRPr="009027AD" w:rsidRDefault="00B031E6" w:rsidP="00813976">
      <w:pPr>
        <w:pStyle w:val="Response"/>
        <w:numPr>
          <w:ilvl w:val="0"/>
          <w:numId w:val="8"/>
        </w:numPr>
        <w:spacing w:after="0" w:line="276" w:lineRule="auto"/>
      </w:pPr>
      <w:r w:rsidRPr="009027AD">
        <w:t>Learning the discipline(s) requires an awareness of its history and potential legacy.</w:t>
      </w:r>
    </w:p>
    <w:p w14:paraId="3ADD76A5" w14:textId="77777777" w:rsidR="00B031E6" w:rsidRPr="009027AD" w:rsidRDefault="00B031E6" w:rsidP="00813976">
      <w:pPr>
        <w:pStyle w:val="Response"/>
        <w:numPr>
          <w:ilvl w:val="0"/>
          <w:numId w:val="8"/>
        </w:numPr>
        <w:spacing w:after="0" w:line="276" w:lineRule="auto"/>
      </w:pPr>
      <w:r w:rsidRPr="009027AD">
        <w:t>The creative process involves personal reflection and the ability to develop their own unique personal voice.</w:t>
      </w:r>
    </w:p>
    <w:p w14:paraId="5D1D62B9" w14:textId="77777777" w:rsidR="00B031E6" w:rsidRPr="009027AD" w:rsidRDefault="00B031E6" w:rsidP="00813976">
      <w:pPr>
        <w:pStyle w:val="Response"/>
        <w:numPr>
          <w:ilvl w:val="0"/>
          <w:numId w:val="8"/>
        </w:numPr>
        <w:spacing w:after="0" w:line="276" w:lineRule="auto"/>
      </w:pPr>
      <w:r w:rsidRPr="009027AD">
        <w:rPr>
          <w:bCs/>
        </w:rPr>
        <w:t>Students experience learning through contact with the materials, processes and techniques.</w:t>
      </w:r>
    </w:p>
    <w:p w14:paraId="4B612853" w14:textId="77777777" w:rsidR="00B031E6" w:rsidRPr="0028209F" w:rsidRDefault="00B031E6" w:rsidP="00B031E6">
      <w:pPr>
        <w:pStyle w:val="Response"/>
      </w:pPr>
    </w:p>
    <w:p w14:paraId="6954DF2D" w14:textId="77777777" w:rsidR="00B031E6" w:rsidRPr="00DB41D4" w:rsidRDefault="00B031E6" w:rsidP="00B031E6">
      <w:pPr>
        <w:pageBreakBefore/>
        <w:pBdr>
          <w:bottom w:val="single" w:sz="4" w:space="4" w:color="auto"/>
        </w:pBdr>
        <w:tabs>
          <w:tab w:val="left" w:pos="12960"/>
          <w:tab w:val="right" w:pos="14232"/>
        </w:tabs>
        <w:ind w:right="-100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Pr="00DB41D4">
        <w:rPr>
          <w:rFonts w:ascii="Times New Roman" w:hAnsi="Times New Roman"/>
          <w:b/>
          <w:color w:val="000000" w:themeColor="text1"/>
          <w:sz w:val="28"/>
        </w:rPr>
        <w:t xml:space="preserve">: </w:t>
      </w:r>
      <w:r>
        <w:rPr>
          <w:rFonts w:ascii="Times New Roman" w:hAnsi="Times New Roman"/>
          <w:b/>
          <w:color w:val="000000" w:themeColor="text1"/>
          <w:sz w:val="28"/>
        </w:rPr>
        <w:t>Visual</w:t>
      </w:r>
      <w:r w:rsidR="00813976">
        <w:rPr>
          <w:rFonts w:ascii="Times New Roman" w:hAnsi="Times New Roman"/>
          <w:b/>
          <w:color w:val="000000" w:themeColor="text1"/>
          <w:sz w:val="28"/>
        </w:rPr>
        <w:t xml:space="preserve"> Art Studio Exploration: Book Binding</w:t>
      </w:r>
      <w:r>
        <w:rPr>
          <w:rFonts w:ascii="Times New Roman" w:hAnsi="Times New Roman"/>
          <w:b/>
          <w:color w:val="000000" w:themeColor="text1"/>
          <w:sz w:val="28"/>
        </w:rPr>
        <w:t xml:space="preserve">                      </w:t>
      </w:r>
      <w:r w:rsidR="00813976">
        <w:rPr>
          <w:rFonts w:ascii="Times New Roman" w:hAnsi="Times New Roman"/>
          <w:b/>
          <w:color w:val="000000" w:themeColor="text1"/>
          <w:sz w:val="28"/>
        </w:rPr>
        <w:t xml:space="preserve">                          </w:t>
      </w:r>
      <w:r>
        <w:rPr>
          <w:rFonts w:ascii="Times New Roman" w:hAnsi="Times New Roman"/>
          <w:b/>
          <w:color w:val="000000" w:themeColor="text1"/>
          <w:sz w:val="28"/>
        </w:rPr>
        <w:t xml:space="preserve">             </w:t>
      </w:r>
      <w:r w:rsidRPr="00DB41D4">
        <w:rPr>
          <w:rFonts w:ascii="Times New Roman" w:hAnsi="Times New Roman"/>
          <w:b/>
          <w:color w:val="000000" w:themeColor="text1"/>
          <w:sz w:val="28"/>
        </w:rPr>
        <w:t>Grade</w:t>
      </w:r>
      <w:r>
        <w:rPr>
          <w:rFonts w:ascii="Times New Roman" w:hAnsi="Times New Roman"/>
          <w:b/>
          <w:color w:val="000000" w:themeColor="text1"/>
          <w:sz w:val="28"/>
        </w:rPr>
        <w:t>: 10</w:t>
      </w:r>
    </w:p>
    <w:p w14:paraId="7802B82E" w14:textId="77777777" w:rsidR="00B031E6" w:rsidRPr="00DB41D4" w:rsidRDefault="00B031E6" w:rsidP="00B031E6">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1B60C010" w14:textId="77777777" w:rsidR="00B031E6" w:rsidRPr="00437A17" w:rsidRDefault="00B031E6" w:rsidP="009027AD">
      <w:pPr>
        <w:spacing w:after="80"/>
        <w:jc w:val="center"/>
        <w:outlineLvl w:val="0"/>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13149" w:type="dxa"/>
        <w:shd w:val="clear" w:color="auto" w:fill="E0E0E0"/>
        <w:tblLayout w:type="fixed"/>
        <w:tblLook w:val="00A0" w:firstRow="1" w:lastRow="0" w:firstColumn="1" w:lastColumn="0" w:noHBand="0" w:noVBand="0"/>
      </w:tblPr>
      <w:tblGrid>
        <w:gridCol w:w="2376"/>
        <w:gridCol w:w="284"/>
        <w:gridCol w:w="2410"/>
        <w:gridCol w:w="425"/>
        <w:gridCol w:w="2410"/>
        <w:gridCol w:w="283"/>
        <w:gridCol w:w="2268"/>
        <w:gridCol w:w="318"/>
        <w:gridCol w:w="2375"/>
      </w:tblGrid>
      <w:tr w:rsidR="009027AD" w:rsidRPr="006F322E" w14:paraId="32DE1220" w14:textId="77777777" w:rsidTr="009027AD">
        <w:tc>
          <w:tcPr>
            <w:tcW w:w="2376" w:type="dxa"/>
            <w:tcBorders>
              <w:top w:val="single" w:sz="2" w:space="0" w:color="auto"/>
              <w:left w:val="single" w:sz="2" w:space="0" w:color="auto"/>
              <w:bottom w:val="single" w:sz="2" w:space="0" w:color="auto"/>
              <w:right w:val="single" w:sz="2" w:space="0" w:color="auto"/>
            </w:tcBorders>
            <w:shd w:val="clear" w:color="auto" w:fill="FEECBC"/>
          </w:tcPr>
          <w:p w14:paraId="69B4E952" w14:textId="77777777" w:rsidR="00B031E6" w:rsidRPr="00437A17" w:rsidRDefault="00B031E6" w:rsidP="009027AD">
            <w:pPr>
              <w:pStyle w:val="Tablestyle1"/>
            </w:pPr>
            <w:r>
              <w:t>Growth as a visual artist requires patience, time, reflection and exposure to a multitude of mediums.</w:t>
            </w:r>
          </w:p>
        </w:tc>
        <w:tc>
          <w:tcPr>
            <w:tcW w:w="284" w:type="dxa"/>
            <w:tcBorders>
              <w:top w:val="nil"/>
              <w:left w:val="single" w:sz="2" w:space="0" w:color="auto"/>
              <w:bottom w:val="nil"/>
              <w:right w:val="single" w:sz="2" w:space="0" w:color="auto"/>
            </w:tcBorders>
            <w:shd w:val="clear" w:color="auto" w:fill="auto"/>
          </w:tcPr>
          <w:p w14:paraId="5C67E1E1" w14:textId="77777777" w:rsidR="00B031E6" w:rsidRPr="00437A17" w:rsidRDefault="00B031E6" w:rsidP="001F4603">
            <w:pPr>
              <w:pStyle w:val="Tablestyle1"/>
            </w:pPr>
          </w:p>
        </w:tc>
        <w:tc>
          <w:tcPr>
            <w:tcW w:w="2410" w:type="dxa"/>
            <w:tcBorders>
              <w:top w:val="single" w:sz="2" w:space="0" w:color="auto"/>
              <w:left w:val="single" w:sz="2" w:space="0" w:color="auto"/>
              <w:bottom w:val="single" w:sz="2" w:space="0" w:color="auto"/>
              <w:right w:val="single" w:sz="2" w:space="0" w:color="auto"/>
            </w:tcBorders>
            <w:shd w:val="clear" w:color="auto" w:fill="FEECBC"/>
          </w:tcPr>
          <w:p w14:paraId="18514E94" w14:textId="77777777" w:rsidR="00B031E6" w:rsidRPr="00437A17" w:rsidRDefault="00B031E6" w:rsidP="001F4603">
            <w:pPr>
              <w:pStyle w:val="Tablestyle1"/>
            </w:pPr>
            <w:r>
              <w:t>Exposure to a wide variety of materials and processes offers unique ways of exploring ones identity and sense of belonging</w:t>
            </w:r>
          </w:p>
        </w:tc>
        <w:tc>
          <w:tcPr>
            <w:tcW w:w="425" w:type="dxa"/>
            <w:tcBorders>
              <w:top w:val="nil"/>
              <w:left w:val="single" w:sz="2" w:space="0" w:color="auto"/>
              <w:bottom w:val="nil"/>
              <w:right w:val="single" w:sz="2" w:space="0" w:color="auto"/>
            </w:tcBorders>
            <w:shd w:val="clear" w:color="auto" w:fill="auto"/>
          </w:tcPr>
          <w:p w14:paraId="02405571" w14:textId="77777777" w:rsidR="00B031E6" w:rsidRPr="00437A17" w:rsidRDefault="00B031E6" w:rsidP="001F4603">
            <w:pPr>
              <w:pStyle w:val="Tablestyle1"/>
            </w:pPr>
          </w:p>
        </w:tc>
        <w:tc>
          <w:tcPr>
            <w:tcW w:w="2410" w:type="dxa"/>
            <w:tcBorders>
              <w:top w:val="single" w:sz="2" w:space="0" w:color="auto"/>
              <w:left w:val="single" w:sz="2" w:space="0" w:color="auto"/>
              <w:bottom w:val="single" w:sz="2" w:space="0" w:color="auto"/>
              <w:right w:val="single" w:sz="2" w:space="0" w:color="auto"/>
            </w:tcBorders>
            <w:shd w:val="clear" w:color="auto" w:fill="FEECBC"/>
          </w:tcPr>
          <w:p w14:paraId="791A8313" w14:textId="77777777" w:rsidR="00B031E6" w:rsidRPr="00437A17" w:rsidRDefault="00B031E6" w:rsidP="001F4603">
            <w:pPr>
              <w:pStyle w:val="Tablestyle1"/>
            </w:pPr>
            <w:r>
              <w:t>The learning and refinement of skills is imperative to the development of an artist.</w:t>
            </w:r>
          </w:p>
        </w:tc>
        <w:tc>
          <w:tcPr>
            <w:tcW w:w="283" w:type="dxa"/>
            <w:tcBorders>
              <w:top w:val="nil"/>
              <w:left w:val="single" w:sz="2" w:space="0" w:color="auto"/>
              <w:bottom w:val="nil"/>
              <w:right w:val="single" w:sz="2" w:space="0" w:color="auto"/>
            </w:tcBorders>
            <w:shd w:val="clear" w:color="auto" w:fill="auto"/>
          </w:tcPr>
          <w:p w14:paraId="0923647F" w14:textId="77777777" w:rsidR="00B031E6" w:rsidRPr="00437A17" w:rsidRDefault="00B031E6" w:rsidP="001F4603">
            <w:pPr>
              <w:pStyle w:val="Tablestyle1"/>
            </w:pPr>
          </w:p>
        </w:tc>
        <w:tc>
          <w:tcPr>
            <w:tcW w:w="2268" w:type="dxa"/>
            <w:tcBorders>
              <w:top w:val="single" w:sz="2" w:space="0" w:color="auto"/>
              <w:left w:val="single" w:sz="2" w:space="0" w:color="auto"/>
              <w:bottom w:val="single" w:sz="2" w:space="0" w:color="auto"/>
              <w:right w:val="single" w:sz="2" w:space="0" w:color="auto"/>
            </w:tcBorders>
            <w:shd w:val="clear" w:color="auto" w:fill="FEECBC"/>
          </w:tcPr>
          <w:p w14:paraId="2DD3189B" w14:textId="77777777" w:rsidR="00B031E6" w:rsidRPr="00437A17" w:rsidDel="000A0F25" w:rsidRDefault="00B031E6" w:rsidP="009027AD">
            <w:pPr>
              <w:pStyle w:val="Tablestyle1"/>
            </w:pPr>
            <w:r>
              <w:t>To create and display a body of work requires personal decision-making and ownership.</w:t>
            </w:r>
          </w:p>
        </w:tc>
        <w:tc>
          <w:tcPr>
            <w:tcW w:w="318" w:type="dxa"/>
            <w:tcBorders>
              <w:top w:val="nil"/>
              <w:left w:val="single" w:sz="2" w:space="0" w:color="auto"/>
              <w:bottom w:val="nil"/>
              <w:right w:val="single" w:sz="2" w:space="0" w:color="auto"/>
            </w:tcBorders>
            <w:shd w:val="clear" w:color="auto" w:fill="auto"/>
          </w:tcPr>
          <w:p w14:paraId="1663BC31" w14:textId="77777777" w:rsidR="00B031E6" w:rsidRPr="00437A17" w:rsidRDefault="00B031E6" w:rsidP="001F4603">
            <w:pPr>
              <w:pStyle w:val="Tablestyle1"/>
            </w:pPr>
          </w:p>
        </w:tc>
        <w:tc>
          <w:tcPr>
            <w:tcW w:w="2375" w:type="dxa"/>
            <w:tcBorders>
              <w:top w:val="single" w:sz="2" w:space="0" w:color="auto"/>
              <w:left w:val="single" w:sz="2" w:space="0" w:color="auto"/>
              <w:bottom w:val="single" w:sz="2" w:space="0" w:color="auto"/>
              <w:right w:val="single" w:sz="2" w:space="0" w:color="auto"/>
            </w:tcBorders>
            <w:shd w:val="clear" w:color="auto" w:fill="FEECBC"/>
          </w:tcPr>
          <w:p w14:paraId="0A712D28" w14:textId="02E08ECA" w:rsidR="00B031E6" w:rsidRPr="009027AD" w:rsidRDefault="00B031E6" w:rsidP="009027AD">
            <w:pPr>
              <w:pStyle w:val="Tablestyle1"/>
              <w:rPr>
                <w:rFonts w:cs="Calibri"/>
              </w:rPr>
            </w:pPr>
            <w:r>
              <w:rPr>
                <w:rFonts w:cs="Calibri"/>
              </w:rPr>
              <w:t>The introduction to a wide variety of techniques provides opportunities and increases future options.</w:t>
            </w:r>
          </w:p>
        </w:tc>
      </w:tr>
    </w:tbl>
    <w:p w14:paraId="0C6A311E" w14:textId="77777777" w:rsidR="00B031E6" w:rsidRPr="00DB41D4" w:rsidRDefault="00B031E6" w:rsidP="00B031E6">
      <w:pPr>
        <w:rPr>
          <w:color w:val="FF0000"/>
          <w:sz w:val="18"/>
          <w:szCs w:val="18"/>
        </w:rPr>
      </w:pPr>
    </w:p>
    <w:p w14:paraId="60EAF70E" w14:textId="77777777" w:rsidR="00B031E6" w:rsidRPr="00DB41D4" w:rsidRDefault="00B031E6" w:rsidP="009027AD">
      <w:pPr>
        <w:spacing w:after="160"/>
        <w:jc w:val="center"/>
        <w:outlineLvl w:val="0"/>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6333"/>
      </w:tblGrid>
      <w:tr w:rsidR="00B031E6" w:rsidRPr="0073599E" w14:paraId="605071F7" w14:textId="77777777" w:rsidTr="009027AD">
        <w:tc>
          <w:tcPr>
            <w:tcW w:w="2592" w:type="pct"/>
            <w:tcBorders>
              <w:top w:val="single" w:sz="2" w:space="0" w:color="auto"/>
              <w:left w:val="single" w:sz="2" w:space="0" w:color="auto"/>
              <w:bottom w:val="single" w:sz="2" w:space="0" w:color="auto"/>
              <w:right w:val="single" w:sz="2" w:space="0" w:color="auto"/>
            </w:tcBorders>
            <w:shd w:val="clear" w:color="auto" w:fill="333333"/>
          </w:tcPr>
          <w:p w14:paraId="3114C5E7" w14:textId="77777777" w:rsidR="00B031E6" w:rsidRPr="0073599E" w:rsidRDefault="00B031E6" w:rsidP="001F4603">
            <w:pPr>
              <w:spacing w:before="60" w:after="60"/>
              <w:rPr>
                <w:rFonts w:ascii="Helvetica" w:hAnsi="Helvetica"/>
                <w:b/>
                <w:color w:val="FFFFFF" w:themeColor="background1"/>
                <w:sz w:val="20"/>
                <w:szCs w:val="20"/>
              </w:rPr>
            </w:pPr>
            <w:r w:rsidRPr="0073599E">
              <w:rPr>
                <w:rFonts w:ascii="Helvetica" w:hAnsi="Helvetica"/>
                <w:b/>
                <w:color w:val="FFFFFF" w:themeColor="background1"/>
                <w:sz w:val="20"/>
                <w:szCs w:val="20"/>
              </w:rPr>
              <w:t>Curricular Competencies</w:t>
            </w:r>
          </w:p>
        </w:tc>
        <w:tc>
          <w:tcPr>
            <w:tcW w:w="2408" w:type="pct"/>
            <w:tcBorders>
              <w:top w:val="single" w:sz="2" w:space="0" w:color="auto"/>
              <w:left w:val="single" w:sz="2" w:space="0" w:color="auto"/>
              <w:bottom w:val="single" w:sz="2" w:space="0" w:color="auto"/>
              <w:right w:val="single" w:sz="2" w:space="0" w:color="auto"/>
            </w:tcBorders>
            <w:shd w:val="clear" w:color="auto" w:fill="778E96"/>
          </w:tcPr>
          <w:p w14:paraId="04F90564" w14:textId="77777777" w:rsidR="00B031E6" w:rsidRPr="0073599E" w:rsidRDefault="00B031E6" w:rsidP="001F4603">
            <w:pPr>
              <w:spacing w:before="60" w:after="60"/>
              <w:rPr>
                <w:rFonts w:ascii="Helvetica" w:hAnsi="Helvetica"/>
                <w:b/>
                <w:color w:val="FFFFFF" w:themeColor="background1"/>
                <w:sz w:val="20"/>
                <w:szCs w:val="20"/>
              </w:rPr>
            </w:pPr>
            <w:r w:rsidRPr="0073599E">
              <w:rPr>
                <w:rFonts w:ascii="Helvetica" w:hAnsi="Helvetica"/>
                <w:b/>
                <w:color w:val="FFFFFF" w:themeColor="background1"/>
                <w:sz w:val="20"/>
                <w:szCs w:val="20"/>
              </w:rPr>
              <w:t>Content</w:t>
            </w:r>
          </w:p>
        </w:tc>
      </w:tr>
      <w:tr w:rsidR="00B031E6" w:rsidRPr="0073599E" w14:paraId="68C22603" w14:textId="77777777" w:rsidTr="009027AD">
        <w:trPr>
          <w:trHeight w:val="484"/>
        </w:trPr>
        <w:tc>
          <w:tcPr>
            <w:tcW w:w="2592" w:type="pct"/>
            <w:tcBorders>
              <w:top w:val="single" w:sz="2" w:space="0" w:color="auto"/>
              <w:left w:val="single" w:sz="2" w:space="0" w:color="auto"/>
              <w:bottom w:val="single" w:sz="2" w:space="0" w:color="auto"/>
              <w:right w:val="single" w:sz="2" w:space="0" w:color="auto"/>
            </w:tcBorders>
            <w:shd w:val="clear" w:color="auto" w:fill="auto"/>
          </w:tcPr>
          <w:p w14:paraId="09310A1E" w14:textId="77777777" w:rsidR="00B031E6" w:rsidRPr="009027AD" w:rsidRDefault="00B031E6" w:rsidP="001F4603">
            <w:pPr>
              <w:spacing w:before="120" w:after="120"/>
              <w:rPr>
                <w:rFonts w:ascii="Helvetica" w:hAnsi="Helvetica" w:cs="Arial"/>
                <w:i/>
                <w:iCs/>
                <w:color w:val="000000" w:themeColor="text1"/>
                <w:sz w:val="20"/>
                <w:szCs w:val="20"/>
                <w:shd w:val="clear" w:color="auto" w:fill="FFFFFF"/>
              </w:rPr>
            </w:pPr>
            <w:r w:rsidRPr="009027AD">
              <w:rPr>
                <w:rFonts w:ascii="Helvetica" w:hAnsi="Helvetica" w:cs="Arial"/>
                <w:i/>
                <w:iCs/>
                <w:color w:val="000000" w:themeColor="text1"/>
                <w:sz w:val="20"/>
                <w:szCs w:val="20"/>
                <w:shd w:val="clear" w:color="auto" w:fill="FFFFFF"/>
              </w:rPr>
              <w:t>Students are expected to do the following:</w:t>
            </w:r>
          </w:p>
          <w:p w14:paraId="395DDE44" w14:textId="77777777" w:rsidR="00B031E6" w:rsidRPr="009027AD" w:rsidRDefault="00B031E6" w:rsidP="001F4603">
            <w:pPr>
              <w:tabs>
                <w:tab w:val="left" w:pos="284"/>
              </w:tabs>
              <w:ind w:left="284" w:hanging="284"/>
              <w:rPr>
                <w:rFonts w:ascii="Helvetica" w:hAnsi="Helvetica"/>
                <w:b/>
                <w:sz w:val="20"/>
                <w:szCs w:val="20"/>
              </w:rPr>
            </w:pPr>
            <w:r w:rsidRPr="009027AD">
              <w:rPr>
                <w:rFonts w:ascii="Helvetica" w:hAnsi="Helvetica"/>
                <w:b/>
                <w:sz w:val="20"/>
                <w:szCs w:val="20"/>
              </w:rPr>
              <w:t xml:space="preserve">Exploring and Creating: </w:t>
            </w:r>
          </w:p>
          <w:p w14:paraId="6124A779" w14:textId="77777777" w:rsidR="00B031E6" w:rsidRPr="009027AD" w:rsidRDefault="00B031E6" w:rsidP="00B031E6">
            <w:pPr>
              <w:pStyle w:val="ListParagraph"/>
              <w:numPr>
                <w:ilvl w:val="0"/>
                <w:numId w:val="6"/>
              </w:numPr>
              <w:tabs>
                <w:tab w:val="left" w:pos="284"/>
              </w:tabs>
              <w:ind w:left="284" w:hanging="284"/>
              <w:rPr>
                <w:szCs w:val="20"/>
              </w:rPr>
            </w:pPr>
            <w:r w:rsidRPr="009027AD">
              <w:rPr>
                <w:szCs w:val="20"/>
              </w:rPr>
              <w:t>Create artistic work collaboratively and individually using imagination, observation and inquiry</w:t>
            </w:r>
          </w:p>
          <w:p w14:paraId="5639C5D1" w14:textId="77777777" w:rsidR="00B031E6" w:rsidRPr="009027AD" w:rsidRDefault="00B031E6" w:rsidP="00B031E6">
            <w:pPr>
              <w:pStyle w:val="ListParagraph"/>
              <w:numPr>
                <w:ilvl w:val="0"/>
                <w:numId w:val="6"/>
              </w:numPr>
              <w:tabs>
                <w:tab w:val="left" w:pos="284"/>
              </w:tabs>
              <w:ind w:left="284" w:hanging="284"/>
              <w:rPr>
                <w:szCs w:val="20"/>
              </w:rPr>
            </w:pPr>
            <w:r w:rsidRPr="009027AD">
              <w:rPr>
                <w:szCs w:val="20"/>
              </w:rPr>
              <w:t>Experiment with artistic possibilities with a wide range of materials, processes and technologies</w:t>
            </w:r>
          </w:p>
          <w:p w14:paraId="0166BC3F" w14:textId="77777777" w:rsidR="00B031E6" w:rsidRPr="009027AD" w:rsidRDefault="00B031E6" w:rsidP="00B031E6">
            <w:pPr>
              <w:pStyle w:val="ListParagraph"/>
              <w:numPr>
                <w:ilvl w:val="0"/>
                <w:numId w:val="6"/>
              </w:numPr>
              <w:tabs>
                <w:tab w:val="left" w:pos="284"/>
              </w:tabs>
              <w:ind w:left="284" w:hanging="284"/>
              <w:rPr>
                <w:szCs w:val="20"/>
              </w:rPr>
            </w:pPr>
            <w:r w:rsidRPr="009027AD">
              <w:rPr>
                <w:szCs w:val="20"/>
              </w:rPr>
              <w:t>Express meaning, intent, emotions and feeling through the creating of visuals</w:t>
            </w:r>
          </w:p>
          <w:p w14:paraId="5D505DC7" w14:textId="77777777" w:rsidR="00B031E6" w:rsidRPr="009027AD" w:rsidRDefault="00B031E6" w:rsidP="00B031E6">
            <w:pPr>
              <w:pStyle w:val="ListParagraph"/>
              <w:numPr>
                <w:ilvl w:val="0"/>
                <w:numId w:val="6"/>
              </w:numPr>
              <w:tabs>
                <w:tab w:val="left" w:pos="284"/>
              </w:tabs>
              <w:ind w:left="284" w:hanging="284"/>
              <w:rPr>
                <w:szCs w:val="20"/>
              </w:rPr>
            </w:pPr>
            <w:r w:rsidRPr="009027AD">
              <w:rPr>
                <w:szCs w:val="20"/>
              </w:rPr>
              <w:t>Combine materials, processes and technologies in a variety of ways</w:t>
            </w:r>
          </w:p>
          <w:p w14:paraId="6F2A9187" w14:textId="77777777" w:rsidR="00B031E6" w:rsidRPr="009027AD" w:rsidRDefault="00B031E6" w:rsidP="00B031E6">
            <w:pPr>
              <w:pStyle w:val="ListParagraph"/>
              <w:numPr>
                <w:ilvl w:val="0"/>
                <w:numId w:val="6"/>
              </w:numPr>
              <w:tabs>
                <w:tab w:val="left" w:pos="284"/>
              </w:tabs>
              <w:ind w:left="284" w:hanging="284"/>
              <w:rPr>
                <w:szCs w:val="20"/>
              </w:rPr>
            </w:pPr>
            <w:r w:rsidRPr="009027AD">
              <w:rPr>
                <w:szCs w:val="20"/>
              </w:rPr>
              <w:t xml:space="preserve">Investigate and identify ways that creating visual art allows artists to reflect on, or respond to, social ad environmental issues. </w:t>
            </w:r>
          </w:p>
          <w:p w14:paraId="4F1DE579" w14:textId="77777777" w:rsidR="00B031E6" w:rsidRPr="009027AD" w:rsidRDefault="00B031E6" w:rsidP="00B031E6">
            <w:pPr>
              <w:pStyle w:val="ListParagraph"/>
              <w:numPr>
                <w:ilvl w:val="0"/>
                <w:numId w:val="6"/>
              </w:numPr>
              <w:tabs>
                <w:tab w:val="left" w:pos="284"/>
              </w:tabs>
              <w:ind w:left="284" w:hanging="284"/>
              <w:rPr>
                <w:szCs w:val="20"/>
              </w:rPr>
            </w:pPr>
            <w:r w:rsidRPr="009027AD">
              <w:rPr>
                <w:szCs w:val="20"/>
              </w:rPr>
              <w:t>Demonstrate active and disciplined engagement in creating works of art and resolving creative challenges</w:t>
            </w:r>
          </w:p>
          <w:p w14:paraId="48F92F7E" w14:textId="77777777" w:rsidR="00B031E6" w:rsidRPr="009027AD" w:rsidRDefault="00B031E6" w:rsidP="00B031E6">
            <w:pPr>
              <w:pStyle w:val="ListParagraph"/>
              <w:numPr>
                <w:ilvl w:val="0"/>
                <w:numId w:val="6"/>
              </w:numPr>
              <w:spacing w:before="120" w:after="120"/>
              <w:ind w:left="284" w:hanging="284"/>
              <w:rPr>
                <w:color w:val="000000" w:themeColor="text1"/>
                <w:szCs w:val="20"/>
              </w:rPr>
            </w:pPr>
            <w:r w:rsidRPr="009027AD">
              <w:rPr>
                <w:color w:val="000000" w:themeColor="text1"/>
                <w:szCs w:val="20"/>
              </w:rPr>
              <w:t xml:space="preserve">Demonstrate development of skill and mastery of specific techniques relevant to each artistic discipline </w:t>
            </w:r>
          </w:p>
          <w:p w14:paraId="1A9FDB21" w14:textId="77777777" w:rsidR="00B031E6" w:rsidRPr="009027AD" w:rsidRDefault="00B031E6" w:rsidP="001F4603">
            <w:pPr>
              <w:tabs>
                <w:tab w:val="left" w:pos="284"/>
              </w:tabs>
              <w:ind w:left="284" w:hanging="284"/>
              <w:rPr>
                <w:rFonts w:ascii="Helvetica" w:hAnsi="Helvetica"/>
                <w:b/>
                <w:sz w:val="20"/>
                <w:szCs w:val="20"/>
              </w:rPr>
            </w:pPr>
            <w:r w:rsidRPr="009027AD">
              <w:rPr>
                <w:rFonts w:ascii="Helvetica" w:hAnsi="Helvetica"/>
                <w:b/>
                <w:sz w:val="20"/>
                <w:szCs w:val="20"/>
              </w:rPr>
              <w:t>Reasoning and Reflecting:</w:t>
            </w:r>
          </w:p>
          <w:p w14:paraId="01A6391D" w14:textId="77777777" w:rsidR="00B031E6" w:rsidRPr="009027AD" w:rsidRDefault="00B031E6" w:rsidP="00B031E6">
            <w:pPr>
              <w:pStyle w:val="ListParagraph"/>
              <w:numPr>
                <w:ilvl w:val="0"/>
                <w:numId w:val="6"/>
              </w:numPr>
              <w:tabs>
                <w:tab w:val="clear" w:pos="480"/>
                <w:tab w:val="left" w:pos="284"/>
              </w:tabs>
              <w:ind w:left="284" w:hanging="284"/>
              <w:rPr>
                <w:szCs w:val="20"/>
              </w:rPr>
            </w:pPr>
            <w:r w:rsidRPr="009027AD">
              <w:rPr>
                <w:szCs w:val="20"/>
              </w:rPr>
              <w:t>Evaluate and critique design choices in 3-D works</w:t>
            </w:r>
          </w:p>
          <w:p w14:paraId="60E9C2E2" w14:textId="77777777" w:rsidR="00B031E6" w:rsidRPr="009027AD" w:rsidRDefault="00B031E6" w:rsidP="00B031E6">
            <w:pPr>
              <w:pStyle w:val="ListParagraph"/>
              <w:numPr>
                <w:ilvl w:val="0"/>
                <w:numId w:val="6"/>
              </w:numPr>
              <w:tabs>
                <w:tab w:val="clear" w:pos="480"/>
                <w:tab w:val="left" w:pos="284"/>
              </w:tabs>
              <w:ind w:left="284" w:hanging="284"/>
              <w:rPr>
                <w:szCs w:val="20"/>
              </w:rPr>
            </w:pPr>
            <w:r w:rsidRPr="009027AD">
              <w:rPr>
                <w:szCs w:val="20"/>
              </w:rPr>
              <w:t>Apply critical, creative, and reflective thinking skills in the exploration, design, creation and refinement of visual art pieces</w:t>
            </w:r>
          </w:p>
          <w:p w14:paraId="02E63E89" w14:textId="77777777" w:rsidR="00B031E6" w:rsidRPr="009027AD" w:rsidRDefault="00B031E6" w:rsidP="00B031E6">
            <w:pPr>
              <w:pStyle w:val="ListParagraph"/>
              <w:numPr>
                <w:ilvl w:val="0"/>
                <w:numId w:val="6"/>
              </w:numPr>
              <w:tabs>
                <w:tab w:val="clear" w:pos="480"/>
                <w:tab w:val="left" w:pos="284"/>
              </w:tabs>
              <w:ind w:left="284" w:hanging="284"/>
              <w:rPr>
                <w:szCs w:val="20"/>
              </w:rPr>
            </w:pPr>
            <w:r w:rsidRPr="009027AD">
              <w:rPr>
                <w:szCs w:val="20"/>
              </w:rPr>
              <w:t>Recognize knowledge and skills from other areas of learning in the planning, creating, interpreting and analyzing of artistic creations</w:t>
            </w:r>
          </w:p>
          <w:p w14:paraId="55F9B1F5" w14:textId="77777777" w:rsidR="00B031E6" w:rsidRPr="009027AD" w:rsidRDefault="00B031E6" w:rsidP="00B031E6">
            <w:pPr>
              <w:pStyle w:val="ListParagraph"/>
              <w:numPr>
                <w:ilvl w:val="0"/>
                <w:numId w:val="6"/>
              </w:numPr>
              <w:tabs>
                <w:tab w:val="clear" w:pos="480"/>
                <w:tab w:val="left" w:pos="284"/>
              </w:tabs>
              <w:ind w:left="284" w:hanging="284"/>
              <w:rPr>
                <w:szCs w:val="20"/>
              </w:rPr>
            </w:pPr>
            <w:r w:rsidRPr="009027AD">
              <w:rPr>
                <w:szCs w:val="20"/>
              </w:rPr>
              <w:t>Develop personal answers to aesthetic questions</w:t>
            </w:r>
          </w:p>
          <w:p w14:paraId="672CF9F1" w14:textId="4F2B7E70" w:rsidR="00B031E6" w:rsidRPr="009027AD" w:rsidRDefault="00B031E6" w:rsidP="001F4603">
            <w:pPr>
              <w:pStyle w:val="ListParagraph"/>
              <w:numPr>
                <w:ilvl w:val="0"/>
                <w:numId w:val="0"/>
              </w:numPr>
              <w:tabs>
                <w:tab w:val="clear" w:pos="480"/>
                <w:tab w:val="left" w:pos="284"/>
              </w:tabs>
              <w:ind w:left="284"/>
              <w:rPr>
                <w:szCs w:val="20"/>
              </w:rPr>
            </w:pPr>
          </w:p>
          <w:p w14:paraId="529E73C4" w14:textId="77777777" w:rsidR="009027AD" w:rsidRPr="009027AD" w:rsidRDefault="009027AD" w:rsidP="001F4603">
            <w:pPr>
              <w:pStyle w:val="ListParagraph"/>
              <w:numPr>
                <w:ilvl w:val="0"/>
                <w:numId w:val="0"/>
              </w:numPr>
              <w:tabs>
                <w:tab w:val="clear" w:pos="480"/>
                <w:tab w:val="left" w:pos="284"/>
              </w:tabs>
              <w:ind w:left="284"/>
              <w:rPr>
                <w:szCs w:val="20"/>
              </w:rPr>
            </w:pPr>
          </w:p>
          <w:p w14:paraId="437D7FA6" w14:textId="77777777" w:rsidR="00B031E6" w:rsidRPr="009027AD" w:rsidRDefault="00B031E6" w:rsidP="001F4603">
            <w:pPr>
              <w:tabs>
                <w:tab w:val="left" w:pos="284"/>
              </w:tabs>
              <w:ind w:left="284" w:hanging="284"/>
              <w:rPr>
                <w:rFonts w:ascii="Helvetica" w:hAnsi="Helvetica"/>
                <w:b/>
                <w:sz w:val="20"/>
                <w:szCs w:val="20"/>
              </w:rPr>
            </w:pPr>
            <w:r w:rsidRPr="009027AD">
              <w:rPr>
                <w:rFonts w:ascii="Helvetica" w:hAnsi="Helvetica"/>
                <w:b/>
                <w:sz w:val="20"/>
                <w:szCs w:val="20"/>
              </w:rPr>
              <w:lastRenderedPageBreak/>
              <w:t>Communicating and Documenting:</w:t>
            </w:r>
          </w:p>
          <w:p w14:paraId="4096C8C3" w14:textId="77777777" w:rsidR="00B031E6" w:rsidRPr="009027AD" w:rsidRDefault="00B031E6" w:rsidP="00B031E6">
            <w:pPr>
              <w:pStyle w:val="ListParagraph"/>
              <w:numPr>
                <w:ilvl w:val="0"/>
                <w:numId w:val="6"/>
              </w:numPr>
              <w:tabs>
                <w:tab w:val="clear" w:pos="480"/>
                <w:tab w:val="left" w:pos="284"/>
              </w:tabs>
              <w:ind w:left="284" w:hanging="284"/>
              <w:rPr>
                <w:szCs w:val="20"/>
              </w:rPr>
            </w:pPr>
            <w:r w:rsidRPr="009027AD">
              <w:rPr>
                <w:szCs w:val="20"/>
              </w:rPr>
              <w:t xml:space="preserve">Share, research, document and appreciate a variety of artistic methods in a variety of ways and contexts </w:t>
            </w:r>
          </w:p>
          <w:p w14:paraId="73A0C949" w14:textId="77777777" w:rsidR="00B031E6" w:rsidRPr="009027AD" w:rsidRDefault="00B031E6" w:rsidP="00B031E6">
            <w:pPr>
              <w:pStyle w:val="ListParagraph"/>
              <w:numPr>
                <w:ilvl w:val="0"/>
                <w:numId w:val="6"/>
              </w:numPr>
              <w:tabs>
                <w:tab w:val="clear" w:pos="480"/>
                <w:tab w:val="left" w:pos="284"/>
              </w:tabs>
              <w:ind w:left="284" w:hanging="284"/>
              <w:rPr>
                <w:szCs w:val="20"/>
              </w:rPr>
            </w:pPr>
            <w:r w:rsidRPr="009027AD">
              <w:rPr>
                <w:szCs w:val="20"/>
              </w:rPr>
              <w:t>Create works of art with an audience in mind</w:t>
            </w:r>
          </w:p>
          <w:p w14:paraId="7A56FDA9" w14:textId="77777777" w:rsidR="00B031E6" w:rsidRPr="009027AD" w:rsidRDefault="00B031E6" w:rsidP="00B031E6">
            <w:pPr>
              <w:pStyle w:val="ListParagraph"/>
              <w:numPr>
                <w:ilvl w:val="0"/>
                <w:numId w:val="6"/>
              </w:numPr>
              <w:tabs>
                <w:tab w:val="clear" w:pos="480"/>
                <w:tab w:val="left" w:pos="284"/>
              </w:tabs>
              <w:ind w:left="284" w:hanging="284"/>
              <w:rPr>
                <w:szCs w:val="20"/>
              </w:rPr>
            </w:pPr>
            <w:r w:rsidRPr="009027AD">
              <w:rPr>
                <w:szCs w:val="20"/>
              </w:rPr>
              <w:t>Communicate ideas and express emotions through the creation of visual art works</w:t>
            </w:r>
          </w:p>
          <w:p w14:paraId="764E3E3E" w14:textId="77777777" w:rsidR="00B031E6" w:rsidRPr="009027AD" w:rsidRDefault="00B031E6" w:rsidP="00B031E6">
            <w:pPr>
              <w:pStyle w:val="ListParagraph"/>
              <w:numPr>
                <w:ilvl w:val="0"/>
                <w:numId w:val="6"/>
              </w:numPr>
              <w:tabs>
                <w:tab w:val="clear" w:pos="480"/>
                <w:tab w:val="left" w:pos="284"/>
              </w:tabs>
              <w:ind w:left="284" w:hanging="284"/>
              <w:rPr>
                <w:szCs w:val="20"/>
              </w:rPr>
            </w:pPr>
            <w:r w:rsidRPr="009027AD">
              <w:rPr>
                <w:szCs w:val="20"/>
              </w:rPr>
              <w:t>Demonstrate respect for self, others and place through the use of materials</w:t>
            </w:r>
          </w:p>
          <w:p w14:paraId="32B6C87C" w14:textId="44785C73" w:rsidR="00B031E6" w:rsidRPr="009027AD" w:rsidRDefault="00B031E6" w:rsidP="00B031E6">
            <w:pPr>
              <w:pStyle w:val="ListParagraph"/>
              <w:numPr>
                <w:ilvl w:val="0"/>
                <w:numId w:val="6"/>
              </w:numPr>
              <w:spacing w:before="120" w:after="120"/>
              <w:ind w:left="284" w:hanging="284"/>
              <w:rPr>
                <w:color w:val="000000" w:themeColor="text1"/>
                <w:szCs w:val="20"/>
              </w:rPr>
            </w:pPr>
            <w:r w:rsidRPr="009027AD">
              <w:rPr>
                <w:color w:val="000000" w:themeColor="text1"/>
                <w:szCs w:val="20"/>
              </w:rPr>
              <w:t xml:space="preserve">Reflect on their own choices </w:t>
            </w:r>
            <w:r w:rsidR="009027AD" w:rsidRPr="009027AD">
              <w:rPr>
                <w:color w:val="000000" w:themeColor="text1"/>
                <w:szCs w:val="20"/>
              </w:rPr>
              <w:t>in regard</w:t>
            </w:r>
            <w:bookmarkStart w:id="0" w:name="_GoBack"/>
            <w:bookmarkEnd w:id="0"/>
            <w:r w:rsidR="009027AD" w:rsidRPr="009027AD">
              <w:rPr>
                <w:color w:val="000000" w:themeColor="text1"/>
                <w:szCs w:val="20"/>
              </w:rPr>
              <w:t xml:space="preserve"> to</w:t>
            </w:r>
            <w:r w:rsidRPr="009027AD">
              <w:rPr>
                <w:color w:val="000000" w:themeColor="text1"/>
                <w:szCs w:val="20"/>
              </w:rPr>
              <w:t xml:space="preserve"> finding and displaying their personal voice</w:t>
            </w:r>
          </w:p>
          <w:p w14:paraId="29360F8B" w14:textId="77777777" w:rsidR="00B031E6" w:rsidRPr="009027AD" w:rsidRDefault="00B031E6" w:rsidP="001F4603">
            <w:pPr>
              <w:tabs>
                <w:tab w:val="left" w:pos="284"/>
              </w:tabs>
              <w:ind w:left="284" w:hanging="284"/>
              <w:rPr>
                <w:rFonts w:ascii="Helvetica" w:hAnsi="Helvetica"/>
                <w:b/>
                <w:sz w:val="20"/>
                <w:szCs w:val="20"/>
              </w:rPr>
            </w:pPr>
            <w:r w:rsidRPr="009027AD">
              <w:rPr>
                <w:rFonts w:ascii="Helvetica" w:hAnsi="Helvetica"/>
                <w:b/>
                <w:sz w:val="20"/>
                <w:szCs w:val="20"/>
              </w:rPr>
              <w:t>Connecting and Expanding:</w:t>
            </w:r>
          </w:p>
          <w:p w14:paraId="19FF20D0" w14:textId="77777777" w:rsidR="00B031E6" w:rsidRPr="009027AD" w:rsidRDefault="00B031E6" w:rsidP="00B031E6">
            <w:pPr>
              <w:pStyle w:val="ListParagraph"/>
              <w:numPr>
                <w:ilvl w:val="0"/>
                <w:numId w:val="6"/>
              </w:numPr>
              <w:tabs>
                <w:tab w:val="left" w:pos="284"/>
              </w:tabs>
              <w:ind w:left="284" w:hanging="284"/>
              <w:rPr>
                <w:szCs w:val="20"/>
              </w:rPr>
            </w:pPr>
            <w:r w:rsidRPr="009027AD">
              <w:rPr>
                <w:szCs w:val="20"/>
              </w:rPr>
              <w:t>Create personally meaningful artistic works that demonstrate an understanding of, and appreciation for, personal, social, cultural, environmental, and historical contexts</w:t>
            </w:r>
          </w:p>
          <w:p w14:paraId="6B9A92D1" w14:textId="77777777" w:rsidR="00B031E6" w:rsidRPr="009027AD" w:rsidRDefault="00B031E6" w:rsidP="00B031E6">
            <w:pPr>
              <w:pStyle w:val="ListParagraph"/>
              <w:numPr>
                <w:ilvl w:val="0"/>
                <w:numId w:val="6"/>
              </w:numPr>
              <w:tabs>
                <w:tab w:val="left" w:pos="284"/>
              </w:tabs>
              <w:ind w:left="284" w:hanging="284"/>
              <w:rPr>
                <w:szCs w:val="20"/>
              </w:rPr>
            </w:pPr>
            <w:r w:rsidRPr="009027AD">
              <w:rPr>
                <w:szCs w:val="20"/>
              </w:rPr>
              <w:t>Explore Aboriginal perspectives and knowledge, other ways of knowing, and local cultural knowledge to gain understanding through the creation of 3D artwork</w:t>
            </w:r>
          </w:p>
          <w:p w14:paraId="23FF522A" w14:textId="77777777" w:rsidR="00B031E6" w:rsidRPr="009027AD" w:rsidRDefault="00B031E6" w:rsidP="00B031E6">
            <w:pPr>
              <w:pStyle w:val="ListParagraph"/>
              <w:numPr>
                <w:ilvl w:val="0"/>
                <w:numId w:val="6"/>
              </w:numPr>
              <w:tabs>
                <w:tab w:val="left" w:pos="284"/>
              </w:tabs>
              <w:ind w:left="284" w:hanging="284"/>
              <w:rPr>
                <w:szCs w:val="20"/>
              </w:rPr>
            </w:pPr>
            <w:r w:rsidRPr="009027AD">
              <w:rPr>
                <w:szCs w:val="20"/>
              </w:rPr>
              <w:t>Adapt learned artistic skills or processes for use in new contexts</w:t>
            </w:r>
          </w:p>
          <w:p w14:paraId="14FFE103" w14:textId="77777777" w:rsidR="00B031E6" w:rsidRPr="009027AD" w:rsidRDefault="00B031E6" w:rsidP="001F4603">
            <w:pPr>
              <w:pStyle w:val="ListParagraph"/>
              <w:numPr>
                <w:ilvl w:val="0"/>
                <w:numId w:val="6"/>
              </w:numPr>
              <w:tabs>
                <w:tab w:val="left" w:pos="284"/>
              </w:tabs>
              <w:ind w:left="284" w:hanging="284"/>
              <w:rPr>
                <w:szCs w:val="20"/>
              </w:rPr>
            </w:pPr>
            <w:r w:rsidRPr="009027AD">
              <w:rPr>
                <w:szCs w:val="20"/>
              </w:rPr>
              <w:t>Demonstrate safe use, care and maintenance of tools, equipment, materials and work space</w:t>
            </w:r>
          </w:p>
        </w:tc>
        <w:tc>
          <w:tcPr>
            <w:tcW w:w="2408" w:type="pct"/>
            <w:tcBorders>
              <w:top w:val="single" w:sz="2" w:space="0" w:color="auto"/>
              <w:left w:val="single" w:sz="2" w:space="0" w:color="auto"/>
              <w:bottom w:val="single" w:sz="2" w:space="0" w:color="auto"/>
              <w:right w:val="single" w:sz="2" w:space="0" w:color="auto"/>
            </w:tcBorders>
            <w:shd w:val="clear" w:color="auto" w:fill="auto"/>
          </w:tcPr>
          <w:p w14:paraId="3767FC11" w14:textId="77777777" w:rsidR="00B031E6" w:rsidRPr="009027AD" w:rsidRDefault="00B031E6" w:rsidP="001F4603">
            <w:pPr>
              <w:spacing w:before="120" w:after="120"/>
              <w:rPr>
                <w:rFonts w:ascii="Helvetica" w:hAnsi="Helvetica"/>
                <w:i/>
                <w:color w:val="000000" w:themeColor="text1"/>
                <w:sz w:val="20"/>
                <w:szCs w:val="20"/>
              </w:rPr>
            </w:pPr>
            <w:r w:rsidRPr="009027AD">
              <w:rPr>
                <w:rFonts w:ascii="Helvetica" w:hAnsi="Helvetica"/>
                <w:i/>
                <w:color w:val="000000" w:themeColor="text1"/>
                <w:sz w:val="20"/>
                <w:szCs w:val="20"/>
              </w:rPr>
              <w:lastRenderedPageBreak/>
              <w:t>Students are expected to know the following:</w:t>
            </w:r>
          </w:p>
          <w:p w14:paraId="2B3DF90F" w14:textId="77777777" w:rsidR="00B031E6" w:rsidRPr="009027AD"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t>visual art elements, principles of design, and image development strategies, including but not limited to:</w:t>
            </w:r>
          </w:p>
          <w:p w14:paraId="038888F9" w14:textId="77777777" w:rsidR="00B031E6" w:rsidRPr="009027AD" w:rsidRDefault="00B031E6" w:rsidP="00B031E6">
            <w:pPr>
              <w:pStyle w:val="ListParagraph"/>
              <w:numPr>
                <w:ilvl w:val="0"/>
                <w:numId w:val="4"/>
              </w:numPr>
              <w:spacing w:before="120" w:after="120"/>
              <w:ind w:hanging="284"/>
              <w:rPr>
                <w:color w:val="000000" w:themeColor="text1"/>
                <w:szCs w:val="20"/>
              </w:rPr>
            </w:pPr>
            <w:r w:rsidRPr="009027AD">
              <w:rPr>
                <w:color w:val="000000" w:themeColor="text1"/>
                <w:szCs w:val="20"/>
              </w:rPr>
              <w:t xml:space="preserve">elements: line, shape, texture, colour, tone, values, form, space </w:t>
            </w:r>
          </w:p>
          <w:p w14:paraId="27FB67BD" w14:textId="77777777" w:rsidR="00B031E6" w:rsidRPr="009027AD" w:rsidRDefault="00B031E6" w:rsidP="00B031E6">
            <w:pPr>
              <w:pStyle w:val="ListParagraph"/>
              <w:numPr>
                <w:ilvl w:val="0"/>
                <w:numId w:val="4"/>
              </w:numPr>
              <w:spacing w:before="120" w:after="120"/>
              <w:ind w:hanging="284"/>
              <w:rPr>
                <w:color w:val="000000" w:themeColor="text1"/>
                <w:szCs w:val="20"/>
              </w:rPr>
            </w:pPr>
            <w:r w:rsidRPr="009027AD">
              <w:rPr>
                <w:color w:val="000000" w:themeColor="text1"/>
                <w:szCs w:val="20"/>
              </w:rPr>
              <w:t>principles of design: balance, contrast, emphasis, harmony, movement, pattern, repetition, rhythm, unity</w:t>
            </w:r>
          </w:p>
          <w:p w14:paraId="72C788BC" w14:textId="77777777" w:rsidR="00B031E6" w:rsidRPr="009027AD" w:rsidRDefault="00B031E6" w:rsidP="00B031E6">
            <w:pPr>
              <w:pStyle w:val="ListParagraph"/>
              <w:numPr>
                <w:ilvl w:val="0"/>
                <w:numId w:val="4"/>
              </w:numPr>
              <w:spacing w:before="120" w:after="120"/>
              <w:ind w:hanging="284"/>
              <w:rPr>
                <w:color w:val="000000" w:themeColor="text1"/>
                <w:szCs w:val="20"/>
              </w:rPr>
            </w:pPr>
            <w:r w:rsidRPr="009027AD">
              <w:rPr>
                <w:color w:val="000000" w:themeColor="text1"/>
                <w:szCs w:val="20"/>
              </w:rPr>
              <w:t>image development strategies: abstraction, compression, minification, magnification, simplification, juxtaposition, fragmentation, elaboration, distortion, metamorphosis, thumbnail sketching</w:t>
            </w:r>
          </w:p>
          <w:p w14:paraId="6BD594A6" w14:textId="77777777" w:rsidR="00B031E6" w:rsidRPr="009027AD" w:rsidRDefault="00B031E6" w:rsidP="00B031E6">
            <w:pPr>
              <w:pStyle w:val="ListParagraph"/>
              <w:numPr>
                <w:ilvl w:val="0"/>
                <w:numId w:val="4"/>
              </w:numPr>
              <w:spacing w:before="120" w:after="120"/>
              <w:ind w:hanging="284"/>
              <w:rPr>
                <w:color w:val="000000" w:themeColor="text1"/>
                <w:szCs w:val="20"/>
              </w:rPr>
            </w:pPr>
            <w:r w:rsidRPr="009027AD">
              <w:rPr>
                <w:color w:val="000000" w:themeColor="text1"/>
                <w:szCs w:val="20"/>
              </w:rPr>
              <w:t>concepts related to the creation of art through the technique of carving</w:t>
            </w:r>
          </w:p>
          <w:p w14:paraId="7BB483FC" w14:textId="77777777" w:rsidR="00B031E6" w:rsidRPr="009027AD"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t>the historical content and its relevance and impact on the discipline</w:t>
            </w:r>
          </w:p>
          <w:p w14:paraId="5738591A" w14:textId="77777777" w:rsidR="00B031E6" w:rsidRPr="009027AD"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t>the significance of the practice on a global scale</w:t>
            </w:r>
          </w:p>
          <w:p w14:paraId="27BF0C58" w14:textId="77777777" w:rsidR="00B031E6" w:rsidRPr="009027AD"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t>the usage of the specific discipline in a contemporary art practice</w:t>
            </w:r>
          </w:p>
          <w:p w14:paraId="674953E6" w14:textId="77777777" w:rsidR="00B031E6" w:rsidRPr="009027AD"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t>the safe, responsible, and careful use of tools</w:t>
            </w:r>
          </w:p>
          <w:p w14:paraId="032486C9" w14:textId="77777777" w:rsidR="00B031E6" w:rsidRPr="009027AD"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t xml:space="preserve">the process of aesthetic decision making </w:t>
            </w:r>
          </w:p>
          <w:p w14:paraId="2B537389" w14:textId="77777777" w:rsidR="00B031E6" w:rsidRPr="009027AD"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t>the meaning of cultural appropriation and plagiarism and its affect on society</w:t>
            </w:r>
          </w:p>
          <w:p w14:paraId="3B84102F" w14:textId="5E4AC4CD" w:rsidR="00B031E6"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t>the personal and social responsibility that comes with being an artist and producing visually based works</w:t>
            </w:r>
          </w:p>
          <w:p w14:paraId="756CE82D" w14:textId="77777777" w:rsidR="009027AD" w:rsidRPr="009027AD" w:rsidRDefault="009027AD" w:rsidP="009027AD">
            <w:pPr>
              <w:pStyle w:val="ListParagraph"/>
              <w:numPr>
                <w:ilvl w:val="0"/>
                <w:numId w:val="0"/>
              </w:numPr>
              <w:spacing w:before="120" w:after="120"/>
              <w:ind w:left="413"/>
              <w:rPr>
                <w:color w:val="000000" w:themeColor="text1"/>
                <w:szCs w:val="20"/>
              </w:rPr>
            </w:pPr>
          </w:p>
          <w:p w14:paraId="546DBB82" w14:textId="77777777" w:rsidR="00B031E6" w:rsidRPr="009027AD"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lastRenderedPageBreak/>
              <w:t>the physical and/or chemical properties of the materials and the process of working with them safely</w:t>
            </w:r>
          </w:p>
          <w:p w14:paraId="10BF3B4D" w14:textId="77777777" w:rsidR="00B031E6" w:rsidRPr="009027AD" w:rsidRDefault="00B031E6" w:rsidP="00B031E6">
            <w:pPr>
              <w:pStyle w:val="ListParagraph"/>
              <w:numPr>
                <w:ilvl w:val="0"/>
                <w:numId w:val="3"/>
              </w:numPr>
              <w:spacing w:before="120" w:after="120"/>
              <w:ind w:left="413" w:hanging="284"/>
              <w:rPr>
                <w:color w:val="000000" w:themeColor="text1"/>
                <w:szCs w:val="20"/>
              </w:rPr>
            </w:pPr>
            <w:r w:rsidRPr="009027AD">
              <w:rPr>
                <w:color w:val="000000" w:themeColor="text1"/>
                <w:szCs w:val="20"/>
              </w:rPr>
              <w:t>ways of utilizing and/or recognizing the discipline within media</w:t>
            </w:r>
          </w:p>
          <w:p w14:paraId="1352C0FB" w14:textId="77777777" w:rsidR="00B031E6" w:rsidRPr="009027AD" w:rsidRDefault="00B031E6" w:rsidP="001F4603">
            <w:pPr>
              <w:pStyle w:val="ListParagraph"/>
              <w:numPr>
                <w:ilvl w:val="0"/>
                <w:numId w:val="0"/>
              </w:numPr>
              <w:spacing w:before="120" w:after="120"/>
              <w:ind w:left="413"/>
              <w:rPr>
                <w:rFonts w:eastAsia="SymbolMT"/>
                <w:szCs w:val="20"/>
              </w:rPr>
            </w:pPr>
          </w:p>
        </w:tc>
      </w:tr>
    </w:tbl>
    <w:p w14:paraId="7B393035" w14:textId="77777777" w:rsidR="00B031E6" w:rsidRPr="009027AD" w:rsidRDefault="00B031E6" w:rsidP="00B031E6">
      <w:pPr>
        <w:spacing w:line="276" w:lineRule="auto"/>
        <w:rPr>
          <w:rFonts w:ascii="Helvetica" w:hAnsi="Helvetica"/>
          <w:sz w:val="22"/>
          <w:szCs w:val="22"/>
        </w:rPr>
      </w:pPr>
    </w:p>
    <w:p w14:paraId="5BFB4967" w14:textId="77777777" w:rsidR="00B031E6" w:rsidRPr="009027AD" w:rsidRDefault="00B031E6" w:rsidP="009027AD">
      <w:pPr>
        <w:pStyle w:val="Frameworkheader2"/>
        <w:spacing w:after="0"/>
        <w:outlineLvl w:val="0"/>
      </w:pPr>
      <w:r w:rsidRPr="009027AD">
        <w:t>Recommended Instructional Components:</w:t>
      </w:r>
    </w:p>
    <w:p w14:paraId="523BE0D7" w14:textId="77777777" w:rsidR="00B031E6" w:rsidRPr="009027AD" w:rsidRDefault="00B031E6" w:rsidP="00813976">
      <w:pPr>
        <w:pStyle w:val="Response"/>
        <w:numPr>
          <w:ilvl w:val="0"/>
          <w:numId w:val="5"/>
        </w:numPr>
        <w:spacing w:after="0"/>
      </w:pPr>
      <w:r w:rsidRPr="009027AD">
        <w:t>Direct instruction</w:t>
      </w:r>
    </w:p>
    <w:p w14:paraId="5E2D6B93" w14:textId="77777777" w:rsidR="00B031E6" w:rsidRPr="009027AD" w:rsidRDefault="00B031E6" w:rsidP="00813976">
      <w:pPr>
        <w:pStyle w:val="Response"/>
        <w:numPr>
          <w:ilvl w:val="0"/>
          <w:numId w:val="5"/>
        </w:numPr>
        <w:spacing w:after="0"/>
      </w:pPr>
      <w:r w:rsidRPr="009027AD">
        <w:t>Demonstrations</w:t>
      </w:r>
    </w:p>
    <w:p w14:paraId="0F84CD95" w14:textId="77777777" w:rsidR="00B031E6" w:rsidRPr="009027AD" w:rsidRDefault="00B031E6" w:rsidP="00813976">
      <w:pPr>
        <w:pStyle w:val="Response"/>
        <w:numPr>
          <w:ilvl w:val="0"/>
          <w:numId w:val="5"/>
        </w:numPr>
        <w:spacing w:after="0"/>
      </w:pPr>
      <w:r w:rsidRPr="009027AD">
        <w:t>Modeling</w:t>
      </w:r>
    </w:p>
    <w:p w14:paraId="74CF852C" w14:textId="77777777" w:rsidR="00B031E6" w:rsidRPr="009027AD" w:rsidRDefault="00B031E6" w:rsidP="00813976">
      <w:pPr>
        <w:pStyle w:val="Response"/>
        <w:numPr>
          <w:ilvl w:val="0"/>
          <w:numId w:val="5"/>
        </w:numPr>
        <w:spacing w:after="0"/>
      </w:pPr>
      <w:r w:rsidRPr="009027AD">
        <w:t>Experiential learning</w:t>
      </w:r>
    </w:p>
    <w:p w14:paraId="5834E417" w14:textId="77777777" w:rsidR="00B031E6" w:rsidRPr="009027AD" w:rsidRDefault="00B031E6" w:rsidP="00813976">
      <w:pPr>
        <w:pStyle w:val="Response"/>
        <w:numPr>
          <w:ilvl w:val="0"/>
          <w:numId w:val="5"/>
        </w:numPr>
        <w:spacing w:after="0"/>
      </w:pPr>
      <w:r w:rsidRPr="009027AD">
        <w:t>In-class critiques</w:t>
      </w:r>
    </w:p>
    <w:p w14:paraId="001F30FC" w14:textId="77777777" w:rsidR="00B031E6" w:rsidRPr="009027AD" w:rsidRDefault="00B031E6" w:rsidP="00813976">
      <w:pPr>
        <w:pStyle w:val="Response"/>
        <w:numPr>
          <w:ilvl w:val="0"/>
          <w:numId w:val="5"/>
        </w:numPr>
        <w:spacing w:after="0"/>
      </w:pPr>
      <w:r w:rsidRPr="009027AD">
        <w:t>Reflective writing</w:t>
      </w:r>
    </w:p>
    <w:p w14:paraId="47A6D2DE" w14:textId="77777777" w:rsidR="00B031E6" w:rsidRPr="009027AD" w:rsidRDefault="00B031E6" w:rsidP="00813976">
      <w:pPr>
        <w:pStyle w:val="Response"/>
        <w:numPr>
          <w:ilvl w:val="0"/>
          <w:numId w:val="5"/>
        </w:numPr>
        <w:spacing w:after="0"/>
      </w:pPr>
      <w:r w:rsidRPr="009027AD">
        <w:t>Sketch-book work</w:t>
      </w:r>
    </w:p>
    <w:p w14:paraId="65F465A4" w14:textId="77777777" w:rsidR="00B031E6" w:rsidRPr="009027AD" w:rsidRDefault="00B031E6" w:rsidP="00813976">
      <w:pPr>
        <w:pStyle w:val="Response"/>
        <w:numPr>
          <w:ilvl w:val="0"/>
          <w:numId w:val="5"/>
        </w:numPr>
        <w:spacing w:after="0"/>
      </w:pPr>
      <w:r w:rsidRPr="009027AD">
        <w:t>Research and presentation</w:t>
      </w:r>
    </w:p>
    <w:p w14:paraId="6BEC2861" w14:textId="77777777" w:rsidR="00B031E6" w:rsidRPr="009027AD" w:rsidRDefault="00B031E6" w:rsidP="00813976">
      <w:pPr>
        <w:pStyle w:val="Response"/>
        <w:spacing w:after="0"/>
        <w:ind w:left="720"/>
      </w:pPr>
    </w:p>
    <w:p w14:paraId="5DD60F57" w14:textId="77777777" w:rsidR="00B031E6" w:rsidRPr="009027AD" w:rsidRDefault="00B031E6" w:rsidP="009027AD">
      <w:pPr>
        <w:pStyle w:val="Frameworkheader2"/>
        <w:spacing w:after="0"/>
        <w:outlineLvl w:val="0"/>
      </w:pPr>
      <w:r w:rsidRPr="009027AD">
        <w:t xml:space="preserve">Recommended Assessment Components: </w:t>
      </w:r>
    </w:p>
    <w:p w14:paraId="7817716A" w14:textId="77777777" w:rsidR="00B031E6" w:rsidRPr="009027AD" w:rsidRDefault="00B031E6" w:rsidP="00813976">
      <w:pPr>
        <w:pStyle w:val="Response"/>
        <w:numPr>
          <w:ilvl w:val="0"/>
          <w:numId w:val="7"/>
        </w:numPr>
        <w:spacing w:after="0"/>
      </w:pPr>
      <w:r w:rsidRPr="009027AD">
        <w:t>Assessment of the sketchbook</w:t>
      </w:r>
    </w:p>
    <w:p w14:paraId="3666F688" w14:textId="77777777" w:rsidR="00B031E6" w:rsidRPr="009027AD" w:rsidRDefault="00B031E6" w:rsidP="00813976">
      <w:pPr>
        <w:pStyle w:val="Response"/>
        <w:numPr>
          <w:ilvl w:val="0"/>
          <w:numId w:val="7"/>
        </w:numPr>
        <w:spacing w:after="0"/>
      </w:pPr>
      <w:r w:rsidRPr="009027AD">
        <w:t>Feedback and assessment of research; idea-development; and final product</w:t>
      </w:r>
    </w:p>
    <w:p w14:paraId="270C7F2C" w14:textId="77777777" w:rsidR="00B031E6" w:rsidRPr="009027AD" w:rsidRDefault="00B031E6" w:rsidP="00813976">
      <w:pPr>
        <w:pStyle w:val="Response"/>
        <w:numPr>
          <w:ilvl w:val="0"/>
          <w:numId w:val="7"/>
        </w:numPr>
        <w:spacing w:after="0"/>
      </w:pPr>
      <w:r w:rsidRPr="009027AD">
        <w:t>Self-assessment of process and final product</w:t>
      </w:r>
    </w:p>
    <w:p w14:paraId="25778491" w14:textId="77777777" w:rsidR="00B031E6" w:rsidRPr="009027AD" w:rsidRDefault="00B031E6" w:rsidP="00813976">
      <w:pPr>
        <w:pStyle w:val="Response"/>
        <w:numPr>
          <w:ilvl w:val="0"/>
          <w:numId w:val="7"/>
        </w:numPr>
        <w:spacing w:after="0"/>
      </w:pPr>
      <w:r w:rsidRPr="009027AD">
        <w:t>Peer-assessment</w:t>
      </w:r>
    </w:p>
    <w:p w14:paraId="75257063" w14:textId="77777777" w:rsidR="00B031E6" w:rsidRPr="009027AD" w:rsidRDefault="00B031E6" w:rsidP="00813976">
      <w:pPr>
        <w:pStyle w:val="Response"/>
        <w:numPr>
          <w:ilvl w:val="0"/>
          <w:numId w:val="7"/>
        </w:numPr>
        <w:spacing w:after="0"/>
      </w:pPr>
      <w:r w:rsidRPr="009027AD">
        <w:t xml:space="preserve">Rubric-based assessment of individual projects: </w:t>
      </w:r>
      <w:r w:rsidRPr="009027AD">
        <w:rPr>
          <w:rFonts w:cs="Arial"/>
        </w:rPr>
        <w:t>criteria and rubrics to determine the standards met and the level of performance attained.</w:t>
      </w:r>
    </w:p>
    <w:p w14:paraId="38556B45" w14:textId="77777777" w:rsidR="004C684E" w:rsidRPr="009027AD" w:rsidRDefault="00B031E6" w:rsidP="00813976">
      <w:pPr>
        <w:pStyle w:val="Response"/>
        <w:numPr>
          <w:ilvl w:val="0"/>
          <w:numId w:val="7"/>
        </w:numPr>
        <w:spacing w:after="0"/>
      </w:pPr>
      <w:r w:rsidRPr="009027AD">
        <w:rPr>
          <w:rFonts w:cs="Arial"/>
        </w:rPr>
        <w:t>Teacher assessment of the collection of student work looking for a demonstration of strengths, areas of growth, and areas for further development</w:t>
      </w:r>
    </w:p>
    <w:sectPr w:rsidR="004C684E" w:rsidRPr="009027AD" w:rsidSect="001F4603">
      <w:headerReference w:type="even" r:id="rId8"/>
      <w:footerReference w:type="even" r:id="rId9"/>
      <w:footerReference w:type="default" r:id="rId10"/>
      <w:headerReference w:type="first" r:id="rId11"/>
      <w:pgSz w:w="15840" w:h="12240" w:orient="landscape"/>
      <w:pgMar w:top="860" w:right="3224" w:bottom="709"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3DBE" w14:textId="77777777" w:rsidR="00705971" w:rsidRDefault="00705971">
      <w:r>
        <w:separator/>
      </w:r>
    </w:p>
  </w:endnote>
  <w:endnote w:type="continuationSeparator" w:id="0">
    <w:p w14:paraId="27CD2380" w14:textId="77777777" w:rsidR="00705971" w:rsidRDefault="0070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ush Script MT">
    <w:altName w:val="Brush Script MT Italic"/>
    <w:panose1 w:val="03060802040406070304"/>
    <w:charset w:val="86"/>
    <w:family w:val="script"/>
    <w:pitch w:val="variable"/>
    <w:sig w:usb0="01000887" w:usb1="090E0000" w:usb2="00000010" w:usb3="00000000" w:csb0="0025003B" w:csb1="00000000"/>
  </w:font>
  <w:font w:name="SymbolMT">
    <w:altName w:val="Arial Unicode MS"/>
    <w:panose1 w:val="020B0604020202020204"/>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DB5B" w14:textId="77777777" w:rsidR="00CE61E4" w:rsidRPr="00BB3A5F" w:rsidRDefault="00CE61E4" w:rsidP="001F4603">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26B33EDA" w14:textId="77777777" w:rsidR="00CE61E4" w:rsidRDefault="00CE61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D7FC" w14:textId="687849E2" w:rsidR="00CE61E4" w:rsidRDefault="00CE61E4" w:rsidP="001F4603">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t xml:space="preserve">BAA Course </w:t>
    </w:r>
    <w:r w:rsidR="009027AD">
      <w:rPr>
        <w:rFonts w:ascii="Arial" w:hAnsi="Arial"/>
        <w:i/>
        <w:sz w:val="20"/>
      </w:rPr>
      <w:t>Application</w:t>
    </w:r>
    <w:r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FA07" w14:textId="77777777" w:rsidR="00705971" w:rsidRDefault="00705971">
      <w:r>
        <w:separator/>
      </w:r>
    </w:p>
  </w:footnote>
  <w:footnote w:type="continuationSeparator" w:id="0">
    <w:p w14:paraId="69A608BB" w14:textId="77777777" w:rsidR="00705971" w:rsidRDefault="0070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3130" w14:textId="77777777" w:rsidR="00CE61E4" w:rsidRDefault="00CE61E4">
    <w:pPr>
      <w:pStyle w:val="Header"/>
    </w:pPr>
    <w:r>
      <w:rPr>
        <w:noProof/>
        <w:szCs w:val="20"/>
      </w:rPr>
      <mc:AlternateContent>
        <mc:Choice Requires="wps">
          <w:drawing>
            <wp:anchor distT="0" distB="0" distL="114300" distR="114300" simplePos="0" relativeHeight="251661312" behindDoc="1" locked="0" layoutInCell="1" allowOverlap="1" wp14:anchorId="6D043523" wp14:editId="55776F05">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8E471D9" w14:textId="77777777" w:rsidR="00CE61E4" w:rsidRDefault="00CE61E4" w:rsidP="001F4603">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043523"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" filled="f" stroked="f">
              <o:lock v:ext="edit" shapetype="t"/>
              <v:textbox style="mso-fit-shape-to-text:t">
                <w:txbxContent>
                  <w:p w14:paraId="18E471D9" w14:textId="77777777" w:rsidR="00CE61E4" w:rsidRDefault="00CE61E4" w:rsidP="001F4603">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705971">
      <w:rPr>
        <w:szCs w:val="20"/>
      </w:rPr>
      <w:pict w14:anchorId="61EAF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57216;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46D9E4CA" w14:textId="77777777" w:rsidR="00CE61E4" w:rsidRDefault="00CE61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F297" w14:textId="77777777" w:rsidR="00CE61E4" w:rsidRDefault="00CE61E4">
    <w:pPr>
      <w:pStyle w:val="Header"/>
    </w:pPr>
    <w:r>
      <w:rPr>
        <w:noProof/>
        <w:szCs w:val="20"/>
      </w:rPr>
      <mc:AlternateContent>
        <mc:Choice Requires="wps">
          <w:drawing>
            <wp:anchor distT="0" distB="0" distL="114300" distR="114300" simplePos="0" relativeHeight="251662336" behindDoc="1" locked="0" layoutInCell="1" allowOverlap="1" wp14:anchorId="0E68A4FB" wp14:editId="5F8DE269">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4F2BE9A" w14:textId="77777777" w:rsidR="00CE61E4" w:rsidRDefault="00CE61E4" w:rsidP="001F4603">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68A4FB"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" filled="f" stroked="f">
              <o:lock v:ext="edit" shapetype="t"/>
              <v:textbox style="mso-fit-shape-to-text:t">
                <w:txbxContent>
                  <w:p w14:paraId="34F2BE9A" w14:textId="77777777" w:rsidR="00CE61E4" w:rsidRDefault="00CE61E4" w:rsidP="001F4603">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705971">
      <w:rPr>
        <w:szCs w:val="20"/>
      </w:rPr>
      <w:pict w14:anchorId="6133B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6192;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4F3"/>
    <w:multiLevelType w:val="hybridMultilevel"/>
    <w:tmpl w:val="8BE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6C1"/>
    <w:multiLevelType w:val="hybridMultilevel"/>
    <w:tmpl w:val="54105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782F"/>
    <w:multiLevelType w:val="hybridMultilevel"/>
    <w:tmpl w:val="C8089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43C5"/>
    <w:multiLevelType w:val="hybridMultilevel"/>
    <w:tmpl w:val="56EA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B0FE2"/>
    <w:multiLevelType w:val="hybridMultilevel"/>
    <w:tmpl w:val="FEE4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50312EEC"/>
    <w:multiLevelType w:val="hybridMultilevel"/>
    <w:tmpl w:val="89865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47DC5"/>
    <w:multiLevelType w:val="hybridMultilevel"/>
    <w:tmpl w:val="7C10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E6"/>
    <w:rsid w:val="001605A9"/>
    <w:rsid w:val="001F4603"/>
    <w:rsid w:val="00256161"/>
    <w:rsid w:val="002A6925"/>
    <w:rsid w:val="004B312C"/>
    <w:rsid w:val="004C684E"/>
    <w:rsid w:val="005005D8"/>
    <w:rsid w:val="006900E7"/>
    <w:rsid w:val="006B198B"/>
    <w:rsid w:val="00705971"/>
    <w:rsid w:val="00813976"/>
    <w:rsid w:val="009027AD"/>
    <w:rsid w:val="00B031E6"/>
    <w:rsid w:val="00B9711E"/>
    <w:rsid w:val="00BA2C0D"/>
    <w:rsid w:val="00CE61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143CC6"/>
  <w14:defaultImageDpi w14:val="300"/>
  <w15:docId w15:val="{93FEF970-CAF5-1345-8755-5B69D660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1E6"/>
    <w:rPr>
      <w:rFonts w:ascii="Times" w:eastAsia="Times New Roman" w:hAnsi="Time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1E6"/>
    <w:pPr>
      <w:tabs>
        <w:tab w:val="center" w:pos="4320"/>
        <w:tab w:val="right" w:pos="8640"/>
      </w:tabs>
    </w:pPr>
  </w:style>
  <w:style w:type="character" w:customStyle="1" w:styleId="HeaderChar">
    <w:name w:val="Header Char"/>
    <w:basedOn w:val="DefaultParagraphFont"/>
    <w:link w:val="Header"/>
    <w:uiPriority w:val="99"/>
    <w:rsid w:val="00B031E6"/>
    <w:rPr>
      <w:rFonts w:ascii="Times" w:eastAsia="Times New Roman" w:hAnsi="Times" w:cs="Times New Roman"/>
      <w:lang w:val="en-US"/>
    </w:rPr>
  </w:style>
  <w:style w:type="paragraph" w:styleId="Footer">
    <w:name w:val="footer"/>
    <w:basedOn w:val="Normal"/>
    <w:link w:val="FooterChar"/>
    <w:semiHidden/>
    <w:rsid w:val="00B031E6"/>
    <w:pPr>
      <w:tabs>
        <w:tab w:val="center" w:pos="4320"/>
        <w:tab w:val="right" w:pos="8640"/>
      </w:tabs>
    </w:pPr>
  </w:style>
  <w:style w:type="character" w:customStyle="1" w:styleId="FooterChar">
    <w:name w:val="Footer Char"/>
    <w:basedOn w:val="DefaultParagraphFont"/>
    <w:link w:val="Footer"/>
    <w:semiHidden/>
    <w:rsid w:val="00B031E6"/>
    <w:rPr>
      <w:rFonts w:ascii="Times" w:eastAsia="Times New Roman" w:hAnsi="Times" w:cs="Times New Roman"/>
      <w:lang w:val="en-US"/>
    </w:rPr>
  </w:style>
  <w:style w:type="table" w:styleId="TableGrid">
    <w:name w:val="Table Grid"/>
    <w:basedOn w:val="TableNormal"/>
    <w:rsid w:val="00B031E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031E6"/>
    <w:pPr>
      <w:numPr>
        <w:numId w:val="1"/>
      </w:numPr>
      <w:tabs>
        <w:tab w:val="left" w:pos="480"/>
      </w:tabs>
      <w:spacing w:after="60"/>
      <w:ind w:left="492" w:hanging="240"/>
      <w:contextualSpacing/>
    </w:pPr>
    <w:rPr>
      <w:rFonts w:ascii="Helvetica" w:hAnsi="Helvetica" w:cs="Arial"/>
      <w:sz w:val="20"/>
      <w:lang w:val="en-CA" w:eastAsia="en-CA"/>
    </w:rPr>
  </w:style>
  <w:style w:type="paragraph" w:customStyle="1" w:styleId="Tablestyle1">
    <w:name w:val="Table style 1"/>
    <w:basedOn w:val="Normal"/>
    <w:rsid w:val="00B031E6"/>
    <w:pPr>
      <w:spacing w:before="100" w:after="120" w:line="280" w:lineRule="atLeast"/>
      <w:jc w:val="center"/>
    </w:pPr>
    <w:rPr>
      <w:rFonts w:ascii="Helvetica" w:eastAsia="Helvetica Neue" w:hAnsi="Helvetica" w:cs="Arial"/>
      <w:color w:val="000000" w:themeColor="text1"/>
      <w:sz w:val="20"/>
      <w:szCs w:val="20"/>
    </w:rPr>
  </w:style>
  <w:style w:type="character" w:customStyle="1" w:styleId="ListParagraphChar">
    <w:name w:val="List Paragraph Char"/>
    <w:basedOn w:val="DefaultParagraphFont"/>
    <w:link w:val="ListParagraph"/>
    <w:uiPriority w:val="34"/>
    <w:locked/>
    <w:rsid w:val="00B031E6"/>
    <w:rPr>
      <w:rFonts w:ascii="Helvetica" w:eastAsia="Times New Roman" w:hAnsi="Helvetica" w:cs="Arial"/>
      <w:sz w:val="20"/>
      <w:lang w:eastAsia="en-CA"/>
    </w:rPr>
  </w:style>
  <w:style w:type="paragraph" w:styleId="NormalWeb">
    <w:name w:val="Normal (Web)"/>
    <w:basedOn w:val="Normal"/>
    <w:uiPriority w:val="99"/>
    <w:semiHidden/>
    <w:unhideWhenUsed/>
    <w:rsid w:val="00B031E6"/>
    <w:pPr>
      <w:spacing w:before="100" w:beforeAutospacing="1" w:after="100" w:afterAutospacing="1"/>
    </w:pPr>
    <w:rPr>
      <w:rFonts w:ascii="Times New Roman" w:eastAsiaTheme="minorEastAsia" w:hAnsi="Times New Roman"/>
    </w:rPr>
  </w:style>
  <w:style w:type="paragraph" w:customStyle="1" w:styleId="Frameworktablestyle">
    <w:name w:val="Framework table style"/>
    <w:basedOn w:val="Normal"/>
    <w:next w:val="Response"/>
    <w:link w:val="FrameworktablestyleChar"/>
    <w:qFormat/>
    <w:rsid w:val="00B031E6"/>
    <w:rPr>
      <w:rFonts w:ascii="Helvetica" w:hAnsi="Helvetica"/>
      <w:b/>
      <w:color w:val="000000" w:themeColor="text1"/>
      <w:sz w:val="18"/>
      <w:szCs w:val="18"/>
    </w:rPr>
  </w:style>
  <w:style w:type="paragraph" w:customStyle="1" w:styleId="Response">
    <w:name w:val="Response"/>
    <w:basedOn w:val="Frameworktablestyle"/>
    <w:link w:val="ResponseChar"/>
    <w:qFormat/>
    <w:rsid w:val="00B031E6"/>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B031E6"/>
    <w:pPr>
      <w:spacing w:after="60"/>
    </w:pPr>
    <w:rPr>
      <w:sz w:val="22"/>
      <w:szCs w:val="22"/>
    </w:rPr>
  </w:style>
  <w:style w:type="character" w:customStyle="1" w:styleId="FrameworktablestyleChar">
    <w:name w:val="Framework table style Char"/>
    <w:basedOn w:val="DefaultParagraphFont"/>
    <w:link w:val="Frameworktablestyle"/>
    <w:rsid w:val="00B031E6"/>
    <w:rPr>
      <w:rFonts w:ascii="Helvetica" w:eastAsia="Times New Roman" w:hAnsi="Helvetica" w:cs="Times New Roman"/>
      <w:b/>
      <w:color w:val="000000" w:themeColor="text1"/>
      <w:sz w:val="18"/>
      <w:szCs w:val="18"/>
      <w:lang w:val="en-US"/>
    </w:rPr>
  </w:style>
  <w:style w:type="character" w:customStyle="1" w:styleId="ResponseChar">
    <w:name w:val="Response Char"/>
    <w:basedOn w:val="FrameworktablestyleChar"/>
    <w:link w:val="Response"/>
    <w:rsid w:val="00B031E6"/>
    <w:rPr>
      <w:rFonts w:ascii="Helvetica" w:eastAsia="Times New Roman" w:hAnsi="Helvetica" w:cs="Calibri"/>
      <w:b w:val="0"/>
      <w:color w:val="000000"/>
      <w:sz w:val="22"/>
      <w:szCs w:val="22"/>
      <w:lang w:val="en-US"/>
    </w:rPr>
  </w:style>
  <w:style w:type="paragraph" w:styleId="BalloonText">
    <w:name w:val="Balloon Text"/>
    <w:basedOn w:val="Normal"/>
    <w:link w:val="BalloonTextChar"/>
    <w:uiPriority w:val="99"/>
    <w:semiHidden/>
    <w:unhideWhenUsed/>
    <w:rsid w:val="00B03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1E6"/>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76646">
      <w:bodyDiv w:val="1"/>
      <w:marLeft w:val="0"/>
      <w:marRight w:val="0"/>
      <w:marTop w:val="0"/>
      <w:marBottom w:val="0"/>
      <w:divBdr>
        <w:top w:val="none" w:sz="0" w:space="0" w:color="auto"/>
        <w:left w:val="none" w:sz="0" w:space="0" w:color="auto"/>
        <w:bottom w:val="none" w:sz="0" w:space="0" w:color="auto"/>
        <w:right w:val="none" w:sz="0" w:space="0" w:color="auto"/>
      </w:divBdr>
      <w:divsChild>
        <w:div w:id="1797678571">
          <w:marLeft w:val="0"/>
          <w:marRight w:val="0"/>
          <w:marTop w:val="0"/>
          <w:marBottom w:val="0"/>
          <w:divBdr>
            <w:top w:val="none" w:sz="0" w:space="0" w:color="auto"/>
            <w:left w:val="none" w:sz="0" w:space="0" w:color="auto"/>
            <w:bottom w:val="none" w:sz="0" w:space="0" w:color="auto"/>
            <w:right w:val="none" w:sz="0" w:space="0" w:color="auto"/>
          </w:divBdr>
          <w:divsChild>
            <w:div w:id="800028183">
              <w:marLeft w:val="0"/>
              <w:marRight w:val="0"/>
              <w:marTop w:val="0"/>
              <w:marBottom w:val="0"/>
              <w:divBdr>
                <w:top w:val="none" w:sz="0" w:space="0" w:color="auto"/>
                <w:left w:val="none" w:sz="0" w:space="0" w:color="auto"/>
                <w:bottom w:val="none" w:sz="0" w:space="0" w:color="auto"/>
                <w:right w:val="none" w:sz="0" w:space="0" w:color="auto"/>
              </w:divBdr>
              <w:divsChild>
                <w:div w:id="12210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7251</Characters>
  <Application>Microsoft Office Word</Application>
  <DocSecurity>0</DocSecurity>
  <Lines>60</Lines>
  <Paragraphs>17</Paragraphs>
  <ScaleCrop>false</ScaleCrop>
  <Company>School District #35 (Langley)</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Ruth Castillo</cp:lastModifiedBy>
  <cp:revision>2</cp:revision>
  <cp:lastPrinted>2018-05-22T21:37:00Z</cp:lastPrinted>
  <dcterms:created xsi:type="dcterms:W3CDTF">2018-05-22T21:38:00Z</dcterms:created>
  <dcterms:modified xsi:type="dcterms:W3CDTF">2018-05-22T21:38:00Z</dcterms:modified>
</cp:coreProperties>
</file>