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D294" w14:textId="7CAEE377" w:rsidR="001E7052" w:rsidRPr="00250992" w:rsidRDefault="009E57FA">
      <w:pPr>
        <w:rPr>
          <w:sz w:val="40"/>
          <w:szCs w:val="40"/>
        </w:rPr>
      </w:pPr>
      <w:r w:rsidRPr="00250992">
        <w:rPr>
          <w:b/>
          <w:bCs/>
          <w:sz w:val="40"/>
          <w:szCs w:val="40"/>
        </w:rPr>
        <w:t>Kit</w:t>
      </w:r>
      <w:r w:rsidR="006F7341" w:rsidRPr="00250992">
        <w:rPr>
          <w:b/>
          <w:bCs/>
          <w:sz w:val="40"/>
          <w:szCs w:val="40"/>
        </w:rPr>
        <w:t xml:space="preserve"> Title</w:t>
      </w:r>
      <w:r w:rsidRPr="00250992">
        <w:rPr>
          <w:b/>
          <w:bCs/>
          <w:sz w:val="40"/>
          <w:szCs w:val="40"/>
        </w:rPr>
        <w:t>:</w:t>
      </w:r>
      <w:r w:rsidRPr="00250992">
        <w:rPr>
          <w:sz w:val="40"/>
          <w:szCs w:val="40"/>
        </w:rPr>
        <w:t xml:space="preserve"> COLONIZATION THROUGH PICTURE BOOKS</w:t>
      </w:r>
    </w:p>
    <w:p w14:paraId="733E40A9" w14:textId="35421598" w:rsidR="009E57FA" w:rsidRPr="00250992" w:rsidRDefault="009E57FA">
      <w:pPr>
        <w:rPr>
          <w:color w:val="F2F2F2" w:themeColor="background1" w:themeShade="F2"/>
        </w:rPr>
      </w:pPr>
    </w:p>
    <w:p w14:paraId="56FE434C" w14:textId="054B3010" w:rsidR="009E57FA" w:rsidRPr="00250992" w:rsidRDefault="009E57FA">
      <w:pPr>
        <w:rPr>
          <w:b/>
          <w:bCs/>
          <w:color w:val="F2F2F2" w:themeColor="background1" w:themeShade="F2"/>
          <w:sz w:val="32"/>
          <w:szCs w:val="32"/>
        </w:rPr>
      </w:pPr>
      <w:r w:rsidRPr="00250992">
        <w:rPr>
          <w:b/>
          <w:bCs/>
          <w:color w:val="F2F2F2" w:themeColor="background1" w:themeShade="F2"/>
          <w:sz w:val="32"/>
          <w:szCs w:val="32"/>
          <w:highlight w:val="black"/>
        </w:rPr>
        <w:t xml:space="preserve">What’s </w:t>
      </w:r>
      <w:r w:rsidR="006F7341" w:rsidRPr="00250992">
        <w:rPr>
          <w:b/>
          <w:bCs/>
          <w:color w:val="F2F2F2" w:themeColor="background1" w:themeShade="F2"/>
          <w:sz w:val="32"/>
          <w:szCs w:val="32"/>
          <w:highlight w:val="black"/>
        </w:rPr>
        <w:t>I</w:t>
      </w:r>
      <w:r w:rsidRPr="00250992">
        <w:rPr>
          <w:b/>
          <w:bCs/>
          <w:color w:val="F2F2F2" w:themeColor="background1" w:themeShade="F2"/>
          <w:sz w:val="32"/>
          <w:szCs w:val="32"/>
          <w:highlight w:val="black"/>
        </w:rPr>
        <w:t xml:space="preserve">n </w:t>
      </w:r>
      <w:r w:rsidR="006F7341" w:rsidRPr="00250992">
        <w:rPr>
          <w:b/>
          <w:bCs/>
          <w:color w:val="F2F2F2" w:themeColor="background1" w:themeShade="F2"/>
          <w:sz w:val="32"/>
          <w:szCs w:val="32"/>
          <w:highlight w:val="black"/>
        </w:rPr>
        <w:t>the Kit:</w:t>
      </w:r>
    </w:p>
    <w:p w14:paraId="000209C0" w14:textId="2DBB8CDF" w:rsidR="006F7341" w:rsidRDefault="00FF1C79" w:rsidP="42076CF0">
      <w:r>
        <w:rPr>
          <w:noProof/>
        </w:rPr>
        <w:drawing>
          <wp:anchor distT="0" distB="0" distL="114300" distR="114300" simplePos="0" relativeHeight="251659264" behindDoc="1" locked="0" layoutInCell="1" allowOverlap="1" wp14:anchorId="3D73CF89" wp14:editId="30B2F842">
            <wp:simplePos x="0" y="0"/>
            <wp:positionH relativeFrom="column">
              <wp:posOffset>1242060</wp:posOffset>
            </wp:positionH>
            <wp:positionV relativeFrom="paragraph">
              <wp:posOffset>2032635</wp:posOffset>
            </wp:positionV>
            <wp:extent cx="779780" cy="1098550"/>
            <wp:effectExtent l="0" t="0" r="0" b="6350"/>
            <wp:wrapTight wrapText="bothSides">
              <wp:wrapPolygon edited="0">
                <wp:start x="0" y="0"/>
                <wp:lineTo x="0" y="21475"/>
                <wp:lineTo x="21107" y="21475"/>
                <wp:lineTo x="21107" y="0"/>
                <wp:lineTo x="0" y="0"/>
              </wp:wrapPolygon>
            </wp:wrapTight>
            <wp:docPr id="1884059966" name="Picture 2" descr="Sema:th Xotsa Resources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a:th Xotsa Resources for Teach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78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385BAA1" wp14:editId="7E4FC895">
            <wp:simplePos x="0" y="0"/>
            <wp:positionH relativeFrom="column">
              <wp:posOffset>2247599</wp:posOffset>
            </wp:positionH>
            <wp:positionV relativeFrom="paragraph">
              <wp:posOffset>2039587</wp:posOffset>
            </wp:positionV>
            <wp:extent cx="852170" cy="1098550"/>
            <wp:effectExtent l="0" t="0" r="0" b="6350"/>
            <wp:wrapTight wrapText="bothSides">
              <wp:wrapPolygon edited="0">
                <wp:start x="0" y="0"/>
                <wp:lineTo x="0" y="21475"/>
                <wp:lineTo x="21246" y="21475"/>
                <wp:lineTo x="21246" y="0"/>
                <wp:lineTo x="0" y="0"/>
              </wp:wrapPolygon>
            </wp:wrapTight>
            <wp:docPr id="180361997" name="Picture 3" descr="Missing Nimâmâ , 2021) - Indigenous &amp; First Nations Teen Books - Strong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sing Nimâmâ , 2021) - Indigenous &amp; First Nations Teen Books - Strong  Na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17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8175BB8" wp14:editId="1FCADD21">
            <wp:simplePos x="0" y="0"/>
            <wp:positionH relativeFrom="column">
              <wp:posOffset>3270484</wp:posOffset>
            </wp:positionH>
            <wp:positionV relativeFrom="paragraph">
              <wp:posOffset>2037047</wp:posOffset>
            </wp:positionV>
            <wp:extent cx="1151255" cy="1101090"/>
            <wp:effectExtent l="0" t="0" r="4445" b="3810"/>
            <wp:wrapTight wrapText="bothSides">
              <wp:wrapPolygon edited="0">
                <wp:start x="0" y="0"/>
                <wp:lineTo x="0" y="21426"/>
                <wp:lineTo x="21445" y="21426"/>
                <wp:lineTo x="21445" y="0"/>
                <wp:lineTo x="0" y="0"/>
              </wp:wrapPolygon>
            </wp:wrapTight>
            <wp:docPr id="754398436" name="Picture 4" descr="Shi-shi-etko | CBC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i-shi-etko | CBC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25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0A8C655" wp14:editId="315438B8">
            <wp:simplePos x="0" y="0"/>
            <wp:positionH relativeFrom="column">
              <wp:posOffset>4631088</wp:posOffset>
            </wp:positionH>
            <wp:positionV relativeFrom="paragraph">
              <wp:posOffset>2037047</wp:posOffset>
            </wp:positionV>
            <wp:extent cx="1101090" cy="1101090"/>
            <wp:effectExtent l="0" t="0" r="3810" b="3810"/>
            <wp:wrapTight wrapText="bothSides">
              <wp:wrapPolygon edited="0">
                <wp:start x="0" y="0"/>
                <wp:lineTo x="0" y="21426"/>
                <wp:lineTo x="21426" y="21426"/>
                <wp:lineTo x="21426" y="0"/>
                <wp:lineTo x="0" y="0"/>
              </wp:wrapPolygon>
            </wp:wrapTight>
            <wp:docPr id="2050591033" name="Picture 5" descr="Not My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 My Gir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992">
        <w:rPr>
          <w:noProof/>
        </w:rPr>
        <w:drawing>
          <wp:anchor distT="0" distB="0" distL="114300" distR="114300" simplePos="0" relativeHeight="251663360" behindDoc="1" locked="0" layoutInCell="1" allowOverlap="1" wp14:anchorId="680CA3AC" wp14:editId="031B3206">
            <wp:simplePos x="0" y="0"/>
            <wp:positionH relativeFrom="column">
              <wp:posOffset>5890929</wp:posOffset>
            </wp:positionH>
            <wp:positionV relativeFrom="paragraph">
              <wp:posOffset>2019935</wp:posOffset>
            </wp:positionV>
            <wp:extent cx="896620" cy="1088390"/>
            <wp:effectExtent l="0" t="0" r="5080" b="3810"/>
            <wp:wrapTight wrapText="bothSides">
              <wp:wrapPolygon edited="0">
                <wp:start x="0" y="0"/>
                <wp:lineTo x="0" y="21424"/>
                <wp:lineTo x="21416" y="21424"/>
                <wp:lineTo x="21416" y="0"/>
                <wp:lineTo x="0" y="0"/>
              </wp:wrapPolygon>
            </wp:wrapTight>
            <wp:docPr id="945129073" name="Picture 6" descr="The Water Walker — Second Stor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Water Walker — Second Story Pr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62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D50C5E7" wp14:editId="42076CF0">
            <wp:extent cx="1085215" cy="1098550"/>
            <wp:effectExtent l="0" t="0" r="0" b="6350"/>
            <wp:docPr id="1200125540" name="Picture 1" descr="Secret of the Dance: Spalding, Andrea, Scow, Alfred, Gait, Darlene:  9781554691296: Books - Amaz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5215" cy="1098550"/>
                    </a:xfrm>
                    <a:prstGeom prst="rect">
                      <a:avLst/>
                    </a:prstGeom>
                    <a:noFill/>
                    <a:ln>
                      <a:noFill/>
                    </a:ln>
                  </pic:spPr>
                </pic:pic>
              </a:graphicData>
            </a:graphic>
          </wp:inline>
        </w:drawing>
      </w:r>
      <w:r>
        <w:fldChar w:fldCharType="begin"/>
      </w:r>
      <w:r>
        <w:instrText xml:space="preserve"> INCLUDEPICTURE "https://m.media-amazon.com/images/I/51rugPGJE8L._AC_UF1000,1000_QL80_.jpg" \* MERGEFORMATINET </w:instrText>
      </w:r>
      <w:r w:rsidR="004C2D9B">
        <w:fldChar w:fldCharType="separate"/>
      </w:r>
      <w:r>
        <w:fldChar w:fldCharType="end"/>
      </w:r>
    </w:p>
    <w:tbl>
      <w:tblPr>
        <w:tblStyle w:val="TableGrid"/>
        <w:tblW w:w="10742" w:type="dxa"/>
        <w:tblInd w:w="-5" w:type="dxa"/>
        <w:tblLook w:val="04A0" w:firstRow="1" w:lastRow="0" w:firstColumn="1" w:lastColumn="0" w:noHBand="0" w:noVBand="1"/>
      </w:tblPr>
      <w:tblGrid>
        <w:gridCol w:w="3367"/>
        <w:gridCol w:w="2886"/>
        <w:gridCol w:w="1442"/>
        <w:gridCol w:w="3047"/>
      </w:tblGrid>
      <w:tr w:rsidR="006F7341" w14:paraId="4B7688EE" w14:textId="77777777" w:rsidTr="42076CF0">
        <w:trPr>
          <w:trHeight w:val="345"/>
        </w:trPr>
        <w:tc>
          <w:tcPr>
            <w:tcW w:w="3367" w:type="dxa"/>
            <w:shd w:val="clear" w:color="auto" w:fill="D9D9D9" w:themeFill="background1" w:themeFillShade="D9"/>
          </w:tcPr>
          <w:p w14:paraId="20FA94D9" w14:textId="77777777" w:rsidR="006F7341" w:rsidRDefault="006F7341" w:rsidP="00A322A9">
            <w:r>
              <w:t>Picture Book</w:t>
            </w:r>
          </w:p>
        </w:tc>
        <w:tc>
          <w:tcPr>
            <w:tcW w:w="2886" w:type="dxa"/>
            <w:shd w:val="clear" w:color="auto" w:fill="D9D9D9" w:themeFill="background1" w:themeFillShade="D9"/>
          </w:tcPr>
          <w:p w14:paraId="482D19C1" w14:textId="7204F05A" w:rsidR="006F7341" w:rsidRPr="008B1FDA" w:rsidRDefault="006F7341" w:rsidP="008B1FDA">
            <w:pPr>
              <w:jc w:val="center"/>
              <w:rPr>
                <w:b/>
                <w:bCs/>
              </w:rPr>
            </w:pPr>
            <w:r w:rsidRPr="008B1FDA">
              <w:rPr>
                <w:b/>
                <w:bCs/>
              </w:rPr>
              <w:t>Colonization Topic</w:t>
            </w:r>
          </w:p>
        </w:tc>
        <w:tc>
          <w:tcPr>
            <w:tcW w:w="1442" w:type="dxa"/>
            <w:shd w:val="clear" w:color="auto" w:fill="D9D9D9" w:themeFill="background1" w:themeFillShade="D9"/>
          </w:tcPr>
          <w:p w14:paraId="38BABBA4" w14:textId="0FFB6516" w:rsidR="006F7341" w:rsidRPr="008B1FDA" w:rsidRDefault="006F7341" w:rsidP="008B1FDA">
            <w:pPr>
              <w:jc w:val="center"/>
              <w:rPr>
                <w:b/>
                <w:bCs/>
              </w:rPr>
            </w:pPr>
            <w:r w:rsidRPr="008B1FDA">
              <w:rPr>
                <w:b/>
                <w:bCs/>
              </w:rPr>
              <w:t>Copies</w:t>
            </w:r>
          </w:p>
        </w:tc>
        <w:tc>
          <w:tcPr>
            <w:tcW w:w="3047" w:type="dxa"/>
            <w:shd w:val="clear" w:color="auto" w:fill="D9D9D9" w:themeFill="background1" w:themeFillShade="D9"/>
          </w:tcPr>
          <w:p w14:paraId="0541E18D" w14:textId="5590887A" w:rsidR="006F7341" w:rsidRPr="008B1FDA" w:rsidRDefault="006F7341" w:rsidP="008B1FDA">
            <w:pPr>
              <w:jc w:val="center"/>
              <w:rPr>
                <w:b/>
                <w:bCs/>
              </w:rPr>
            </w:pPr>
            <w:r w:rsidRPr="008B1FDA">
              <w:rPr>
                <w:b/>
                <w:bCs/>
              </w:rPr>
              <w:t>SD35 SORA</w:t>
            </w:r>
          </w:p>
        </w:tc>
      </w:tr>
      <w:tr w:rsidR="006F7341" w14:paraId="411DD8BD" w14:textId="77777777" w:rsidTr="42076CF0">
        <w:trPr>
          <w:trHeight w:val="345"/>
        </w:trPr>
        <w:tc>
          <w:tcPr>
            <w:tcW w:w="3367" w:type="dxa"/>
          </w:tcPr>
          <w:p w14:paraId="1D7000D5" w14:textId="2EE6BE8B" w:rsidR="006F7341" w:rsidRPr="00841F4F" w:rsidRDefault="006F7341" w:rsidP="00A322A9">
            <w:pPr>
              <w:rPr>
                <w:rFonts w:cstheme="minorHAnsi"/>
              </w:rPr>
            </w:pPr>
            <w:r w:rsidRPr="00841F4F">
              <w:rPr>
                <w:rFonts w:cstheme="minorHAnsi"/>
              </w:rPr>
              <w:t xml:space="preserve">Secret of the Dance </w:t>
            </w:r>
          </w:p>
        </w:tc>
        <w:tc>
          <w:tcPr>
            <w:tcW w:w="2886" w:type="dxa"/>
          </w:tcPr>
          <w:p w14:paraId="6CDCB435" w14:textId="467D8177" w:rsidR="006F7341" w:rsidRDefault="006F7341" w:rsidP="008B1FDA">
            <w:pPr>
              <w:jc w:val="center"/>
            </w:pPr>
            <w:r>
              <w:t>Anti-Potlatch</w:t>
            </w:r>
          </w:p>
        </w:tc>
        <w:tc>
          <w:tcPr>
            <w:tcW w:w="1442" w:type="dxa"/>
          </w:tcPr>
          <w:p w14:paraId="6F8CBDB1" w14:textId="6A2CCCB8" w:rsidR="006F7341" w:rsidRDefault="42076CF0" w:rsidP="42076CF0">
            <w:pPr>
              <w:jc w:val="center"/>
            </w:pPr>
            <w:r>
              <w:t>2</w:t>
            </w:r>
          </w:p>
        </w:tc>
        <w:tc>
          <w:tcPr>
            <w:tcW w:w="3047" w:type="dxa"/>
          </w:tcPr>
          <w:p w14:paraId="69FA445F" w14:textId="7E2E9ADD" w:rsidR="006F7341" w:rsidRPr="008B1FDA" w:rsidRDefault="006F7341" w:rsidP="00003177">
            <w:pPr>
              <w:jc w:val="center"/>
              <w:rPr>
                <w:i/>
                <w:iCs/>
              </w:rPr>
            </w:pPr>
            <w:r w:rsidRPr="008B1FDA">
              <w:rPr>
                <w:i/>
                <w:iCs/>
              </w:rPr>
              <w:t>Audio Copy</w:t>
            </w:r>
          </w:p>
        </w:tc>
      </w:tr>
      <w:tr w:rsidR="006F7341" w14:paraId="26F23F06" w14:textId="77777777" w:rsidTr="42076CF0">
        <w:trPr>
          <w:trHeight w:val="345"/>
        </w:trPr>
        <w:tc>
          <w:tcPr>
            <w:tcW w:w="3367" w:type="dxa"/>
          </w:tcPr>
          <w:p w14:paraId="3110978A" w14:textId="3C52FA8B" w:rsidR="006F7341" w:rsidRPr="00841F4F" w:rsidRDefault="006E2EE9" w:rsidP="00A322A9">
            <w:pPr>
              <w:rPr>
                <w:rFonts w:cstheme="minorHAnsi"/>
              </w:rPr>
            </w:pPr>
            <w:proofErr w:type="spellStart"/>
            <w:r w:rsidRPr="00841F4F">
              <w:rPr>
                <w:rFonts w:cstheme="minorHAnsi"/>
                <w:color w:val="000000"/>
                <w:shd w:val="clear" w:color="auto" w:fill="FFFFFF"/>
              </w:rPr>
              <w:t>Semá:th</w:t>
            </w:r>
            <w:proofErr w:type="spellEnd"/>
            <w:r w:rsidRPr="00841F4F">
              <w:rPr>
                <w:rFonts w:cstheme="minorHAnsi"/>
                <w:color w:val="000000"/>
                <w:shd w:val="clear" w:color="auto" w:fill="FFFFFF"/>
              </w:rPr>
              <w:t> </w:t>
            </w:r>
            <w:proofErr w:type="spellStart"/>
            <w:proofErr w:type="gramStart"/>
            <w:r w:rsidRPr="00841F4F">
              <w:rPr>
                <w:rFonts w:cstheme="minorHAnsi"/>
                <w:color w:val="000000"/>
                <w:u w:val="single"/>
                <w:shd w:val="clear" w:color="auto" w:fill="FFFFFF"/>
              </w:rPr>
              <w:t>X</w:t>
            </w:r>
            <w:r w:rsidRPr="00841F4F">
              <w:rPr>
                <w:rFonts w:cstheme="minorHAnsi"/>
                <w:color w:val="000000"/>
                <w:shd w:val="clear" w:color="auto" w:fill="FFFFFF"/>
              </w:rPr>
              <w:t>o:tsa</w:t>
            </w:r>
            <w:proofErr w:type="spellEnd"/>
            <w:proofErr w:type="gramEnd"/>
            <w:r w:rsidRPr="00841F4F">
              <w:rPr>
                <w:rFonts w:cstheme="minorHAnsi"/>
                <w:color w:val="000000"/>
                <w:shd w:val="clear" w:color="auto" w:fill="FFFFFF"/>
              </w:rPr>
              <w:t xml:space="preserve">: Great </w:t>
            </w:r>
            <w:r w:rsidR="006F7341" w:rsidRPr="00841F4F">
              <w:rPr>
                <w:rFonts w:cstheme="minorHAnsi"/>
              </w:rPr>
              <w:t xml:space="preserve">Gramma’s Lake </w:t>
            </w:r>
          </w:p>
        </w:tc>
        <w:tc>
          <w:tcPr>
            <w:tcW w:w="2886" w:type="dxa"/>
          </w:tcPr>
          <w:p w14:paraId="64924A8B" w14:textId="1E803EF5" w:rsidR="006F7341" w:rsidRDefault="006F7341" w:rsidP="008B1FDA">
            <w:pPr>
              <w:jc w:val="center"/>
            </w:pPr>
            <w:r>
              <w:t>Loss of Land</w:t>
            </w:r>
          </w:p>
        </w:tc>
        <w:tc>
          <w:tcPr>
            <w:tcW w:w="1442" w:type="dxa"/>
          </w:tcPr>
          <w:p w14:paraId="51EB6D57" w14:textId="608AE533" w:rsidR="006F7341" w:rsidRDefault="42076CF0" w:rsidP="42076CF0">
            <w:pPr>
              <w:jc w:val="center"/>
            </w:pPr>
            <w:r>
              <w:t>2</w:t>
            </w:r>
          </w:p>
        </w:tc>
        <w:tc>
          <w:tcPr>
            <w:tcW w:w="3047" w:type="dxa"/>
          </w:tcPr>
          <w:p w14:paraId="5B42A64A" w14:textId="2D443E75" w:rsidR="006F7341" w:rsidRPr="008B1FDA" w:rsidRDefault="006F7341" w:rsidP="00003177">
            <w:pPr>
              <w:jc w:val="center"/>
              <w:rPr>
                <w:i/>
                <w:iCs/>
              </w:rPr>
            </w:pPr>
            <w:r w:rsidRPr="008B1FDA">
              <w:rPr>
                <w:i/>
                <w:iCs/>
              </w:rPr>
              <w:t>-</w:t>
            </w:r>
          </w:p>
        </w:tc>
      </w:tr>
      <w:tr w:rsidR="006F7341" w14:paraId="09795036" w14:textId="77777777" w:rsidTr="42076CF0">
        <w:trPr>
          <w:trHeight w:val="345"/>
        </w:trPr>
        <w:tc>
          <w:tcPr>
            <w:tcW w:w="3367" w:type="dxa"/>
          </w:tcPr>
          <w:p w14:paraId="3668905D" w14:textId="7C767CF6" w:rsidR="006F7341" w:rsidRPr="00841F4F" w:rsidRDefault="006F7341" w:rsidP="00A322A9">
            <w:pPr>
              <w:rPr>
                <w:rFonts w:cstheme="minorHAnsi"/>
              </w:rPr>
            </w:pPr>
            <w:r w:rsidRPr="00841F4F">
              <w:rPr>
                <w:rFonts w:cstheme="minorHAnsi"/>
              </w:rPr>
              <w:t xml:space="preserve">Missing </w:t>
            </w:r>
            <w:proofErr w:type="spellStart"/>
            <w:r w:rsidRPr="00841F4F">
              <w:rPr>
                <w:rFonts w:cstheme="minorHAnsi"/>
              </w:rPr>
              <w:t>Nimama</w:t>
            </w:r>
            <w:proofErr w:type="spellEnd"/>
            <w:r w:rsidRPr="00841F4F">
              <w:rPr>
                <w:rFonts w:cstheme="minorHAnsi"/>
              </w:rPr>
              <w:t xml:space="preserve"> </w:t>
            </w:r>
          </w:p>
        </w:tc>
        <w:tc>
          <w:tcPr>
            <w:tcW w:w="2886" w:type="dxa"/>
          </w:tcPr>
          <w:p w14:paraId="647708B0" w14:textId="38867718" w:rsidR="006F7341" w:rsidRDefault="006F7341" w:rsidP="008B1FDA">
            <w:pPr>
              <w:jc w:val="center"/>
            </w:pPr>
            <w:r>
              <w:t>MMIWG</w:t>
            </w:r>
          </w:p>
        </w:tc>
        <w:tc>
          <w:tcPr>
            <w:tcW w:w="1442" w:type="dxa"/>
          </w:tcPr>
          <w:p w14:paraId="405509E7" w14:textId="328C8F0A" w:rsidR="006F7341" w:rsidRDefault="42076CF0" w:rsidP="42076CF0">
            <w:pPr>
              <w:jc w:val="center"/>
            </w:pPr>
            <w:r>
              <w:t>2</w:t>
            </w:r>
          </w:p>
        </w:tc>
        <w:tc>
          <w:tcPr>
            <w:tcW w:w="3047" w:type="dxa"/>
          </w:tcPr>
          <w:p w14:paraId="45953E06" w14:textId="2E1CE57F" w:rsidR="006F7341" w:rsidRPr="008B1FDA" w:rsidRDefault="006F7341" w:rsidP="00003177">
            <w:pPr>
              <w:jc w:val="center"/>
              <w:rPr>
                <w:i/>
                <w:iCs/>
              </w:rPr>
            </w:pPr>
            <w:r w:rsidRPr="008B1FDA">
              <w:rPr>
                <w:i/>
                <w:iCs/>
              </w:rPr>
              <w:t>-</w:t>
            </w:r>
          </w:p>
        </w:tc>
      </w:tr>
      <w:tr w:rsidR="006F7341" w14:paraId="6814E5F6" w14:textId="77777777" w:rsidTr="42076CF0">
        <w:trPr>
          <w:trHeight w:val="345"/>
        </w:trPr>
        <w:tc>
          <w:tcPr>
            <w:tcW w:w="3367" w:type="dxa"/>
          </w:tcPr>
          <w:p w14:paraId="0E06EDE7" w14:textId="189EF8C5" w:rsidR="006F7341" w:rsidRPr="00841F4F" w:rsidRDefault="006F7341" w:rsidP="00A322A9">
            <w:pPr>
              <w:rPr>
                <w:rFonts w:cstheme="minorHAnsi"/>
              </w:rPr>
            </w:pPr>
            <w:r w:rsidRPr="00841F4F">
              <w:rPr>
                <w:rFonts w:cstheme="minorHAnsi"/>
              </w:rPr>
              <w:t>Shi-</w:t>
            </w:r>
            <w:proofErr w:type="spellStart"/>
            <w:r w:rsidRPr="00841F4F">
              <w:rPr>
                <w:rFonts w:cstheme="minorHAnsi"/>
              </w:rPr>
              <w:t>shi</w:t>
            </w:r>
            <w:proofErr w:type="spellEnd"/>
            <w:r w:rsidRPr="00841F4F">
              <w:rPr>
                <w:rFonts w:cstheme="minorHAnsi"/>
              </w:rPr>
              <w:t>-</w:t>
            </w:r>
            <w:proofErr w:type="spellStart"/>
            <w:r w:rsidRPr="00841F4F">
              <w:rPr>
                <w:rFonts w:cstheme="minorHAnsi"/>
              </w:rPr>
              <w:t>etko</w:t>
            </w:r>
            <w:proofErr w:type="spellEnd"/>
            <w:r w:rsidRPr="00841F4F">
              <w:rPr>
                <w:rFonts w:cstheme="minorHAnsi"/>
              </w:rPr>
              <w:t xml:space="preserve"> </w:t>
            </w:r>
          </w:p>
        </w:tc>
        <w:tc>
          <w:tcPr>
            <w:tcW w:w="2886" w:type="dxa"/>
          </w:tcPr>
          <w:p w14:paraId="3AE178EE" w14:textId="1811BB2B" w:rsidR="006F7341" w:rsidRDefault="42076CF0" w:rsidP="42076CF0">
            <w:pPr>
              <w:jc w:val="center"/>
            </w:pPr>
            <w:r>
              <w:t>Residential Schools</w:t>
            </w:r>
            <w:r w:rsidR="006F7341">
              <w:fldChar w:fldCharType="begin"/>
            </w:r>
            <w:r w:rsidR="006F7341">
              <w:instrText xml:space="preserve"> INCLUDEPICTURE "https://m.media-amazon.com/images/I/51rugPGJE8L._AC_UF1000,1000_QL80_.jpg" \* MERGEFORMATINET </w:instrText>
            </w:r>
            <w:r w:rsidR="004C2D9B">
              <w:fldChar w:fldCharType="separate"/>
            </w:r>
            <w:r w:rsidR="006F7341">
              <w:fldChar w:fldCharType="end"/>
            </w:r>
          </w:p>
        </w:tc>
        <w:tc>
          <w:tcPr>
            <w:tcW w:w="1442" w:type="dxa"/>
          </w:tcPr>
          <w:p w14:paraId="0A8EF83A" w14:textId="59E668A4" w:rsidR="006F7341" w:rsidRDefault="42076CF0" w:rsidP="42076CF0">
            <w:pPr>
              <w:jc w:val="center"/>
            </w:pPr>
            <w:r>
              <w:t>2</w:t>
            </w:r>
          </w:p>
        </w:tc>
        <w:tc>
          <w:tcPr>
            <w:tcW w:w="3047" w:type="dxa"/>
          </w:tcPr>
          <w:p w14:paraId="76E91D45" w14:textId="600F0901" w:rsidR="006F7341" w:rsidRPr="008B1FDA" w:rsidRDefault="006F7341" w:rsidP="00003177">
            <w:pPr>
              <w:jc w:val="center"/>
              <w:rPr>
                <w:i/>
                <w:iCs/>
              </w:rPr>
            </w:pPr>
            <w:r w:rsidRPr="008B1FDA">
              <w:rPr>
                <w:i/>
                <w:iCs/>
              </w:rPr>
              <w:t>E-Book</w:t>
            </w:r>
          </w:p>
        </w:tc>
      </w:tr>
      <w:tr w:rsidR="006F7341" w14:paraId="1DC76A47" w14:textId="77777777" w:rsidTr="42076CF0">
        <w:trPr>
          <w:trHeight w:val="345"/>
        </w:trPr>
        <w:tc>
          <w:tcPr>
            <w:tcW w:w="3367" w:type="dxa"/>
          </w:tcPr>
          <w:p w14:paraId="04C6FEFD" w14:textId="74ECFA5C" w:rsidR="006F7341" w:rsidRPr="00841F4F" w:rsidRDefault="006F7341" w:rsidP="009E57FA">
            <w:pPr>
              <w:rPr>
                <w:rFonts w:cstheme="minorHAnsi"/>
              </w:rPr>
            </w:pPr>
            <w:r w:rsidRPr="00841F4F">
              <w:rPr>
                <w:rFonts w:cstheme="minorHAnsi"/>
              </w:rPr>
              <w:t xml:space="preserve">Not My Girl </w:t>
            </w:r>
          </w:p>
        </w:tc>
        <w:tc>
          <w:tcPr>
            <w:tcW w:w="2886" w:type="dxa"/>
          </w:tcPr>
          <w:p w14:paraId="6130E39C" w14:textId="4724499F" w:rsidR="006F7341" w:rsidRDefault="006F7341" w:rsidP="008B1FDA">
            <w:pPr>
              <w:jc w:val="center"/>
            </w:pPr>
            <w:r>
              <w:t>Residential Schools</w:t>
            </w:r>
          </w:p>
        </w:tc>
        <w:tc>
          <w:tcPr>
            <w:tcW w:w="1442" w:type="dxa"/>
          </w:tcPr>
          <w:p w14:paraId="7EC170E6" w14:textId="0EC06913" w:rsidR="006F7341" w:rsidRDefault="42076CF0" w:rsidP="42076CF0">
            <w:pPr>
              <w:jc w:val="center"/>
            </w:pPr>
            <w:r>
              <w:t>2</w:t>
            </w:r>
          </w:p>
        </w:tc>
        <w:tc>
          <w:tcPr>
            <w:tcW w:w="3047" w:type="dxa"/>
          </w:tcPr>
          <w:p w14:paraId="2B98BE40" w14:textId="10024815" w:rsidR="006F7341" w:rsidRPr="008B1FDA" w:rsidRDefault="006F7341" w:rsidP="00003177">
            <w:pPr>
              <w:jc w:val="center"/>
              <w:rPr>
                <w:i/>
                <w:iCs/>
              </w:rPr>
            </w:pPr>
            <w:r w:rsidRPr="008B1FDA">
              <w:rPr>
                <w:i/>
                <w:iCs/>
              </w:rPr>
              <w:t>Audio and E-book Copy</w:t>
            </w:r>
          </w:p>
        </w:tc>
      </w:tr>
      <w:tr w:rsidR="006F7341" w14:paraId="5A06ED60" w14:textId="77777777" w:rsidTr="42076CF0">
        <w:trPr>
          <w:trHeight w:val="345"/>
        </w:trPr>
        <w:tc>
          <w:tcPr>
            <w:tcW w:w="3367" w:type="dxa"/>
          </w:tcPr>
          <w:p w14:paraId="0644F525" w14:textId="073009A8" w:rsidR="006F7341" w:rsidRPr="00841F4F" w:rsidRDefault="006F7341" w:rsidP="009E57FA">
            <w:pPr>
              <w:rPr>
                <w:rFonts w:cstheme="minorHAnsi"/>
              </w:rPr>
            </w:pPr>
            <w:r w:rsidRPr="00841F4F">
              <w:rPr>
                <w:rFonts w:cstheme="minorHAnsi"/>
              </w:rPr>
              <w:t xml:space="preserve">The Water Walker </w:t>
            </w:r>
          </w:p>
        </w:tc>
        <w:tc>
          <w:tcPr>
            <w:tcW w:w="2886" w:type="dxa"/>
          </w:tcPr>
          <w:p w14:paraId="1E7D4DA2" w14:textId="1F0066A3" w:rsidR="006F7341" w:rsidRDefault="006F7341" w:rsidP="008B1FDA">
            <w:pPr>
              <w:jc w:val="center"/>
            </w:pPr>
            <w:r>
              <w:t>Stewardship</w:t>
            </w:r>
          </w:p>
        </w:tc>
        <w:tc>
          <w:tcPr>
            <w:tcW w:w="1442" w:type="dxa"/>
          </w:tcPr>
          <w:p w14:paraId="6AA0864C" w14:textId="67DAFA76" w:rsidR="006F7341" w:rsidRDefault="42076CF0" w:rsidP="42076CF0">
            <w:pPr>
              <w:jc w:val="center"/>
            </w:pPr>
            <w:r>
              <w:t>2</w:t>
            </w:r>
          </w:p>
        </w:tc>
        <w:tc>
          <w:tcPr>
            <w:tcW w:w="3047" w:type="dxa"/>
          </w:tcPr>
          <w:p w14:paraId="4817F460" w14:textId="2A5F837E" w:rsidR="006F7341" w:rsidRPr="008B1FDA" w:rsidRDefault="006F7341" w:rsidP="00003177">
            <w:pPr>
              <w:jc w:val="center"/>
              <w:rPr>
                <w:i/>
                <w:iCs/>
              </w:rPr>
            </w:pPr>
            <w:r w:rsidRPr="008B1FDA">
              <w:rPr>
                <w:i/>
                <w:iCs/>
              </w:rPr>
              <w:t>E-Book</w:t>
            </w:r>
          </w:p>
        </w:tc>
      </w:tr>
    </w:tbl>
    <w:p w14:paraId="3338463A" w14:textId="1E44875F" w:rsidR="006F7341" w:rsidRDefault="009E57FA" w:rsidP="006F7341">
      <w:r>
        <w:fldChar w:fldCharType="begin"/>
      </w:r>
      <w:r>
        <w:instrText xml:space="preserve"> INCLUDEPICTURE "https://m.media-amazon.com/images/I/51rugPGJE8L._AC_UF1000,1000_QL80_.jpg" \* MERGEFORMATINET </w:instrText>
      </w:r>
      <w:r w:rsidR="004C2D9B">
        <w:fldChar w:fldCharType="separate"/>
      </w:r>
      <w:r>
        <w:fldChar w:fldCharType="end"/>
      </w:r>
    </w:p>
    <w:p w14:paraId="5551E3D5" w14:textId="26A272A3" w:rsidR="006F7341" w:rsidRDefault="006F7341" w:rsidP="006F7341">
      <w:r w:rsidRPr="00250992">
        <w:rPr>
          <w:b/>
          <w:bCs/>
          <w:highlight w:val="lightGray"/>
        </w:rPr>
        <w:t>Targeted Course Audience:</w:t>
      </w:r>
      <w:r>
        <w:t xml:space="preserve"> BC First Peoples 12; Contemporary Indigenous Studies 12</w:t>
      </w:r>
    </w:p>
    <w:p w14:paraId="3130ABB7" w14:textId="61FB193D" w:rsidR="006F7341" w:rsidRPr="00250992" w:rsidRDefault="006F7341">
      <w:pPr>
        <w:rPr>
          <w:color w:val="F2F2F2" w:themeColor="background1" w:themeShade="F2"/>
        </w:rPr>
      </w:pPr>
    </w:p>
    <w:p w14:paraId="00686355" w14:textId="460A04CE" w:rsidR="006F7341" w:rsidRDefault="002E4979">
      <w:pPr>
        <w:rPr>
          <w:color w:val="F2F2F2" w:themeColor="background1" w:themeShade="F2"/>
          <w:sz w:val="32"/>
          <w:szCs w:val="32"/>
        </w:rPr>
      </w:pPr>
      <w:r>
        <w:rPr>
          <w:noProof/>
        </w:rPr>
        <w:lastRenderedPageBreak/>
        <w:drawing>
          <wp:anchor distT="0" distB="0" distL="114300" distR="114300" simplePos="0" relativeHeight="251665408" behindDoc="1" locked="0" layoutInCell="1" allowOverlap="1" wp14:anchorId="49749077" wp14:editId="63578C6C">
            <wp:simplePos x="0" y="0"/>
            <wp:positionH relativeFrom="column">
              <wp:posOffset>5360894</wp:posOffset>
            </wp:positionH>
            <wp:positionV relativeFrom="paragraph">
              <wp:posOffset>53340</wp:posOffset>
            </wp:positionV>
            <wp:extent cx="1701165" cy="2644140"/>
            <wp:effectExtent l="0" t="0" r="635" b="0"/>
            <wp:wrapTight wrapText="bothSides">
              <wp:wrapPolygon edited="0">
                <wp:start x="0" y="0"/>
                <wp:lineTo x="0" y="21476"/>
                <wp:lineTo x="21447" y="21476"/>
                <wp:lineTo x="21447" y="0"/>
                <wp:lineTo x="0" y="0"/>
              </wp:wrapPolygon>
            </wp:wrapTight>
            <wp:docPr id="59894931" name="Picture 1" descr="A picture containing text, letter,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4931" name="Picture 1" descr="A picture containing text, letter, menu&#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165" cy="264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7FA" w:rsidRPr="00250992">
        <w:rPr>
          <w:color w:val="F2F2F2" w:themeColor="background1" w:themeShade="F2"/>
          <w:sz w:val="32"/>
          <w:szCs w:val="32"/>
          <w:highlight w:val="black"/>
        </w:rPr>
        <w:t>Curricular Competency Connections:</w:t>
      </w:r>
    </w:p>
    <w:p w14:paraId="74826430" w14:textId="01196330" w:rsidR="00250992" w:rsidRPr="00250992" w:rsidRDefault="00250992">
      <w:pPr>
        <w:rPr>
          <w:color w:val="F2F2F2" w:themeColor="background1" w:themeShade="F2"/>
          <w:sz w:val="32"/>
          <w:szCs w:val="32"/>
        </w:rPr>
      </w:pPr>
    </w:p>
    <w:p w14:paraId="78DFACEC" w14:textId="2B2F851E" w:rsidR="006F7341" w:rsidRDefault="006F7341">
      <w:r w:rsidRPr="00CD51D9">
        <w:rPr>
          <w:b/>
          <w:bCs/>
          <w:highlight w:val="lightGray"/>
        </w:rPr>
        <w:t>BC First Peoples 12</w:t>
      </w:r>
      <w:r>
        <w:t xml:space="preserve"> </w:t>
      </w:r>
      <w:hyperlink r:id="rId14" w:history="1">
        <w:r w:rsidRPr="00CD51D9">
          <w:rPr>
            <w:rStyle w:val="Hyperlink"/>
          </w:rPr>
          <w:t>here</w:t>
        </w:r>
      </w:hyperlink>
    </w:p>
    <w:p w14:paraId="15688344" w14:textId="2675BA98" w:rsidR="006F7341" w:rsidRPr="006F7341" w:rsidRDefault="006F7341">
      <w:pPr>
        <w:rPr>
          <w:b/>
          <w:bCs/>
        </w:rPr>
      </w:pPr>
      <w:r w:rsidRPr="006F7341">
        <w:rPr>
          <w:b/>
          <w:bCs/>
        </w:rPr>
        <w:t>Curricular:</w:t>
      </w:r>
    </w:p>
    <w:p w14:paraId="4BCB7861" w14:textId="58273C93" w:rsidR="006F7341" w:rsidRDefault="006F7341">
      <w:r>
        <w:t xml:space="preserve">- Assess the significance of people, events, places, issues, or developments in the past and </w:t>
      </w:r>
      <w:proofErr w:type="gramStart"/>
      <w:r>
        <w:t xml:space="preserve">present </w:t>
      </w:r>
      <w:r w:rsidR="002E4979">
        <w:t xml:space="preserve"> </w:t>
      </w:r>
      <w:r>
        <w:t>(</w:t>
      </w:r>
      <w:proofErr w:type="gramEnd"/>
      <w:r>
        <w:t>significance).</w:t>
      </w:r>
    </w:p>
    <w:p w14:paraId="6B9441FA" w14:textId="1877A445" w:rsidR="006F7341" w:rsidRPr="006F7341" w:rsidRDefault="006F7341">
      <w:pPr>
        <w:rPr>
          <w:b/>
          <w:bCs/>
        </w:rPr>
      </w:pPr>
      <w:r w:rsidRPr="006F7341">
        <w:rPr>
          <w:b/>
          <w:bCs/>
        </w:rPr>
        <w:t>Content:</w:t>
      </w:r>
    </w:p>
    <w:p w14:paraId="047FF8A2" w14:textId="27C37A8F" w:rsidR="006F7341" w:rsidRDefault="006F7341">
      <w:r>
        <w:t>-contemporary challenges facing B.C. First Peoples, including legacies of colonialism.</w:t>
      </w:r>
    </w:p>
    <w:p w14:paraId="1A34A8E6" w14:textId="1D2BBFD7" w:rsidR="006F7341" w:rsidRDefault="006F7341">
      <w:r>
        <w:t>-resistance of B.C First Peoples to colonialism.</w:t>
      </w:r>
    </w:p>
    <w:p w14:paraId="48406526" w14:textId="77777777" w:rsidR="006F7341" w:rsidRDefault="006F7341"/>
    <w:p w14:paraId="50AA42DD" w14:textId="5E044C96" w:rsidR="006F7341" w:rsidRDefault="006F7341">
      <w:r w:rsidRPr="00CD51D9">
        <w:rPr>
          <w:b/>
          <w:bCs/>
          <w:highlight w:val="lightGray"/>
        </w:rPr>
        <w:t>Contemporary Indigenous Studies 12</w:t>
      </w:r>
      <w:r w:rsidR="00CD51D9">
        <w:t xml:space="preserve"> </w:t>
      </w:r>
      <w:hyperlink r:id="rId15" w:history="1">
        <w:r w:rsidR="00CD51D9" w:rsidRPr="00CD51D9">
          <w:rPr>
            <w:rStyle w:val="Hyperlink"/>
          </w:rPr>
          <w:t>here</w:t>
        </w:r>
      </w:hyperlink>
    </w:p>
    <w:p w14:paraId="6B328CE3" w14:textId="2EE4B7EE" w:rsidR="00CD51D9" w:rsidRPr="00CD51D9" w:rsidRDefault="00CD51D9">
      <w:pPr>
        <w:rPr>
          <w:b/>
          <w:bCs/>
        </w:rPr>
      </w:pPr>
      <w:r w:rsidRPr="00CD51D9">
        <w:rPr>
          <w:b/>
          <w:bCs/>
        </w:rPr>
        <w:t>Curricular:</w:t>
      </w:r>
    </w:p>
    <w:p w14:paraId="1B9F9C7C" w14:textId="788F4185" w:rsidR="00CD51D9" w:rsidRPr="00CD51D9" w:rsidRDefault="00CD51D9">
      <w:pPr>
        <w:rPr>
          <w:rFonts w:cstheme="minorHAnsi"/>
        </w:rPr>
      </w:pPr>
      <w:r>
        <w:rPr>
          <w:rFonts w:cstheme="minorHAnsi"/>
          <w:color w:val="3B3B3B"/>
          <w:shd w:val="clear" w:color="auto" w:fill="FFFFFF"/>
        </w:rPr>
        <w:t>-</w:t>
      </w:r>
      <w:r w:rsidRPr="00CD51D9">
        <w:rPr>
          <w:rFonts w:cstheme="minorHAnsi"/>
          <w:color w:val="3B3B3B"/>
          <w:shd w:val="clear" w:color="auto" w:fill="FFFFFF"/>
        </w:rPr>
        <w:t>Assess and compare the significance of the interconnections between people, places, events, and developments at a particular time and place, and determine what they reveal about issues in the past and present (significance)</w:t>
      </w:r>
    </w:p>
    <w:p w14:paraId="656F1999" w14:textId="0DD21EB9" w:rsidR="00CD51D9" w:rsidRPr="00CD51D9" w:rsidRDefault="00CD51D9">
      <w:pPr>
        <w:rPr>
          <w:b/>
          <w:bCs/>
        </w:rPr>
      </w:pPr>
      <w:r w:rsidRPr="00CD51D9">
        <w:rPr>
          <w:b/>
          <w:bCs/>
        </w:rPr>
        <w:t>Content:</w:t>
      </w:r>
    </w:p>
    <w:p w14:paraId="52EBA799" w14:textId="0468DAAC" w:rsidR="00CD51D9" w:rsidRDefault="00CD51D9">
      <w:r>
        <w:t>-resilience and survival of indigenous peoples in the face of colonialism.</w:t>
      </w:r>
    </w:p>
    <w:p w14:paraId="2095714C" w14:textId="77777777" w:rsidR="006B33C0" w:rsidRDefault="006B33C0"/>
    <w:p w14:paraId="7708A02C" w14:textId="3CEB3B14" w:rsidR="009E57FA" w:rsidRPr="00A70221" w:rsidRDefault="006B33C0">
      <w:pPr>
        <w:rPr>
          <w:b/>
          <w:bCs/>
        </w:rPr>
      </w:pPr>
      <w:r w:rsidRPr="00A70221">
        <w:rPr>
          <w:b/>
          <w:bCs/>
          <w:highlight w:val="lightGray"/>
        </w:rPr>
        <w:t>First Peoples Principle of Learning:</w:t>
      </w:r>
    </w:p>
    <w:p w14:paraId="5E6F28D3" w14:textId="465EC10E" w:rsidR="00A70221" w:rsidRDefault="00A70221"/>
    <w:p w14:paraId="330F6AB0" w14:textId="5E76D713" w:rsidR="00CD51D9" w:rsidRDefault="00A6446F">
      <w:r>
        <w:t xml:space="preserve">Learning is embedded in memory, </w:t>
      </w:r>
      <w:r w:rsidR="008B1FDA">
        <w:t>history,</w:t>
      </w:r>
      <w:r>
        <w:t xml:space="preserve"> and story.</w:t>
      </w:r>
    </w:p>
    <w:p w14:paraId="4CE43796" w14:textId="77777777" w:rsidR="002E4979" w:rsidRDefault="002E4979"/>
    <w:p w14:paraId="77847816" w14:textId="0E3CED5B" w:rsidR="009E57FA" w:rsidRPr="00B64641" w:rsidRDefault="009E57FA" w:rsidP="009E57FA">
      <w:pPr>
        <w:shd w:val="clear" w:color="auto" w:fill="D9D9D9" w:themeFill="background1" w:themeFillShade="D9"/>
        <w:rPr>
          <w:b/>
          <w:bCs/>
          <w:sz w:val="28"/>
          <w:szCs w:val="28"/>
        </w:rPr>
      </w:pPr>
      <w:r w:rsidRPr="00B64641">
        <w:rPr>
          <w:b/>
          <w:bCs/>
          <w:sz w:val="28"/>
          <w:szCs w:val="28"/>
        </w:rPr>
        <w:t>Teacher Planning and Considerations:</w:t>
      </w:r>
    </w:p>
    <w:p w14:paraId="2FFFEA31" w14:textId="77777777" w:rsidR="009E57FA" w:rsidRDefault="009E57FA" w:rsidP="009E57FA">
      <w:pPr>
        <w:rPr>
          <w:rFonts w:cstheme="minorHAnsi"/>
          <w:color w:val="000000" w:themeColor="text1"/>
        </w:rPr>
      </w:pPr>
      <w:r>
        <w:rPr>
          <w:rFonts w:cstheme="minorHAnsi"/>
          <w:color w:val="000000" w:themeColor="text1"/>
        </w:rPr>
        <w:t xml:space="preserve">The following quotes from </w:t>
      </w:r>
      <w:r w:rsidRPr="00C760B1">
        <w:rPr>
          <w:rFonts w:cstheme="minorHAnsi"/>
          <w:i/>
          <w:iCs/>
          <w:color w:val="000000" w:themeColor="text1"/>
        </w:rPr>
        <w:t>Chapter 10: Check the Tag on that ‘Indian’ Story: How to Find Authentic Indigenous Stories</w:t>
      </w:r>
      <w:r>
        <w:rPr>
          <w:rFonts w:cstheme="minorHAnsi"/>
          <w:color w:val="000000" w:themeColor="text1"/>
        </w:rPr>
        <w:t xml:space="preserve"> can be found in </w:t>
      </w:r>
      <w:r w:rsidRPr="00A52820">
        <w:rPr>
          <w:rFonts w:eastAsia="Times New Roman" w:cstheme="minorHAnsi"/>
          <w:color w:val="202124"/>
          <w:shd w:val="clear" w:color="auto" w:fill="FFFFFF"/>
        </w:rPr>
        <w:t>Métis</w:t>
      </w:r>
      <w:r>
        <w:rPr>
          <w:rFonts w:ascii="Times New Roman" w:eastAsia="Times New Roman" w:hAnsi="Times New Roman" w:cs="Times New Roman"/>
        </w:rPr>
        <w:t xml:space="preserve"> </w:t>
      </w:r>
      <w:r>
        <w:rPr>
          <w:rFonts w:cstheme="minorHAnsi"/>
          <w:color w:val="000000" w:themeColor="text1"/>
        </w:rPr>
        <w:t xml:space="preserve">writer Chelsea Vowels acclaimed non-fiction text, </w:t>
      </w:r>
      <w:r w:rsidRPr="00C760B1">
        <w:rPr>
          <w:rFonts w:cstheme="minorHAnsi"/>
          <w:i/>
          <w:iCs/>
          <w:color w:val="000000" w:themeColor="text1"/>
        </w:rPr>
        <w:t>Indigenous Writes.</w:t>
      </w:r>
      <w:r>
        <w:rPr>
          <w:rFonts w:cstheme="minorHAnsi"/>
          <w:color w:val="000000" w:themeColor="text1"/>
        </w:rPr>
        <w:t xml:space="preserve"> Whether for your own understanding or to be used with students, it prompts all readers of Indigenous literature to enter these texts with an open mind and the intention of putting in some work to build understanding.</w:t>
      </w:r>
    </w:p>
    <w:p w14:paraId="48AD3090" w14:textId="77777777" w:rsidR="00FA6D8A" w:rsidRPr="00A52820" w:rsidRDefault="00FA6D8A" w:rsidP="009E57FA">
      <w:pPr>
        <w:rPr>
          <w:rFonts w:ascii="Times New Roman" w:eastAsia="Times New Roman" w:hAnsi="Times New Roman" w:cs="Times New Roman"/>
        </w:rPr>
      </w:pPr>
    </w:p>
    <w:p w14:paraId="07C81992" w14:textId="77777777" w:rsidR="009E57FA" w:rsidRPr="00A52820"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‘Indigenous stories come from a different cultural context than you may be familiar with.’ </w:t>
      </w:r>
    </w:p>
    <w:p w14:paraId="22899942" w14:textId="77777777" w:rsidR="009E57FA" w:rsidRPr="00A52820"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‘If you go into these stories always expecting to have your cultural beliefs and norms reinforced, you’re doing it wrong. Trite western moral lessons are not necessarily going to be handed to you in our stories.’ </w:t>
      </w:r>
    </w:p>
    <w:p w14:paraId="61C97B3C" w14:textId="77777777" w:rsidR="008B1FDA"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‘Sometimes what you are reading simply will not make sense to you because you lack the cultural context. That does not mean you should avoid these stories. It just means you may have to put a bit more work into getting the full benefit of them than you would with stories that come from a context you are already completely familiar with.’ </w:t>
      </w:r>
      <w:r>
        <w:rPr>
          <w:rFonts w:ascii="American Typewriter" w:hAnsi="American Typewriter"/>
          <w:b/>
          <w:bCs/>
          <w:color w:val="ED7D31" w:themeColor="accent2"/>
          <w:sz w:val="21"/>
          <w:szCs w:val="21"/>
        </w:rPr>
        <w:tab/>
      </w:r>
      <w:r>
        <w:rPr>
          <w:rFonts w:ascii="American Typewriter" w:hAnsi="American Typewriter"/>
          <w:b/>
          <w:bCs/>
          <w:color w:val="ED7D31" w:themeColor="accent2"/>
          <w:sz w:val="21"/>
          <w:szCs w:val="21"/>
        </w:rPr>
        <w:tab/>
      </w:r>
      <w:r>
        <w:rPr>
          <w:rFonts w:ascii="American Typewriter" w:hAnsi="American Typewriter"/>
          <w:b/>
          <w:bCs/>
          <w:color w:val="ED7D31" w:themeColor="accent2"/>
          <w:sz w:val="21"/>
          <w:szCs w:val="21"/>
        </w:rPr>
        <w:tab/>
      </w:r>
      <w:r>
        <w:rPr>
          <w:rFonts w:ascii="American Typewriter" w:hAnsi="American Typewriter"/>
          <w:b/>
          <w:bCs/>
          <w:color w:val="ED7D31" w:themeColor="accent2"/>
          <w:sz w:val="21"/>
          <w:szCs w:val="21"/>
        </w:rPr>
        <w:tab/>
      </w:r>
    </w:p>
    <w:p w14:paraId="7D6EDC54" w14:textId="77777777" w:rsidR="008B1FDA" w:rsidRDefault="008B1FDA" w:rsidP="009E57FA">
      <w:pPr>
        <w:rPr>
          <w:rFonts w:ascii="American Typewriter" w:hAnsi="American Typewriter"/>
          <w:b/>
          <w:bCs/>
          <w:color w:val="ED7D31" w:themeColor="accent2"/>
          <w:sz w:val="21"/>
          <w:szCs w:val="21"/>
        </w:rPr>
      </w:pPr>
    </w:p>
    <w:p w14:paraId="13C93AB1" w14:textId="0989903B" w:rsidR="009E57FA" w:rsidRPr="00BD32AC" w:rsidRDefault="009E57FA" w:rsidP="009E57FA">
      <w:pPr>
        <w:rPr>
          <w:rFonts w:ascii="American Typewriter" w:hAnsi="American Typewriter"/>
          <w:b/>
          <w:bCs/>
          <w:color w:val="ED7D31" w:themeColor="accent2"/>
          <w:sz w:val="21"/>
          <w:szCs w:val="21"/>
        </w:rPr>
      </w:pPr>
      <w:r w:rsidRPr="00914512">
        <w:rPr>
          <w:rFonts w:ascii="American Typewriter" w:hAnsi="American Typewriter"/>
          <w:color w:val="ED7D31" w:themeColor="accent2"/>
        </w:rPr>
        <w:t>Chelsea Vowel (Metis) (</w:t>
      </w:r>
      <w:proofErr w:type="spellStart"/>
      <w:r w:rsidRPr="00914512">
        <w:rPr>
          <w:rFonts w:ascii="American Typewriter" w:hAnsi="American Typewriter"/>
          <w:color w:val="ED7D31" w:themeColor="accent2"/>
        </w:rPr>
        <w:t>pg</w:t>
      </w:r>
      <w:proofErr w:type="spellEnd"/>
      <w:r w:rsidRPr="00914512">
        <w:rPr>
          <w:rFonts w:ascii="American Typewriter" w:hAnsi="American Typewriter"/>
          <w:color w:val="ED7D31" w:themeColor="accent2"/>
        </w:rPr>
        <w:t xml:space="preserve"> 98)</w:t>
      </w:r>
    </w:p>
    <w:p w14:paraId="29DD573E" w14:textId="77777777" w:rsidR="009E57FA" w:rsidRPr="00064247" w:rsidRDefault="009E57FA" w:rsidP="009E57FA">
      <w:pPr>
        <w:jc w:val="right"/>
        <w:rPr>
          <w:rFonts w:cstheme="minorHAnsi"/>
          <w:sz w:val="20"/>
          <w:szCs w:val="20"/>
        </w:rPr>
      </w:pPr>
      <w:r w:rsidRPr="00064247">
        <w:rPr>
          <w:rFonts w:eastAsia="Arial Unicode MS" w:cstheme="minorHAnsi"/>
          <w:color w:val="000000"/>
          <w:sz w:val="20"/>
          <w:szCs w:val="20"/>
        </w:rPr>
        <w:t>Vowel, Chelsea. 2016. </w:t>
      </w:r>
      <w:r w:rsidRPr="00064247">
        <w:rPr>
          <w:rFonts w:eastAsia="Arial Unicode MS" w:cstheme="minorHAnsi"/>
          <w:i/>
          <w:iCs/>
          <w:color w:val="000000"/>
          <w:sz w:val="20"/>
          <w:szCs w:val="20"/>
        </w:rPr>
        <w:t xml:space="preserve">Indigenous writes: a guide to First Nations, </w:t>
      </w:r>
      <w:proofErr w:type="spellStart"/>
      <w:r w:rsidRPr="00064247">
        <w:rPr>
          <w:rFonts w:eastAsia="Arial Unicode MS" w:cstheme="minorHAnsi"/>
          <w:i/>
          <w:iCs/>
          <w:color w:val="000000"/>
          <w:sz w:val="20"/>
          <w:szCs w:val="20"/>
        </w:rPr>
        <w:t>Métis</w:t>
      </w:r>
      <w:proofErr w:type="spellEnd"/>
      <w:r w:rsidRPr="00064247">
        <w:rPr>
          <w:rFonts w:eastAsia="Arial Unicode MS" w:cstheme="minorHAnsi"/>
          <w:i/>
          <w:iCs/>
          <w:color w:val="000000"/>
          <w:sz w:val="20"/>
          <w:szCs w:val="20"/>
        </w:rPr>
        <w:t xml:space="preserve"> &amp; Inuit issues in Canada</w:t>
      </w:r>
      <w:r w:rsidRPr="00064247">
        <w:rPr>
          <w:rFonts w:eastAsia="Arial Unicode MS" w:cstheme="minorHAnsi"/>
          <w:color w:val="000000"/>
          <w:sz w:val="20"/>
          <w:szCs w:val="20"/>
        </w:rPr>
        <w:t>.</w:t>
      </w:r>
    </w:p>
    <w:p w14:paraId="6865BED4" w14:textId="77777777" w:rsidR="009E57FA" w:rsidRDefault="009E57FA" w:rsidP="009E57FA"/>
    <w:p w14:paraId="2B68AF2E" w14:textId="6C7BE74F" w:rsidR="009E57FA" w:rsidRDefault="009E57FA" w:rsidP="009E57FA">
      <w:r>
        <w:t>Vowel’s to-the-point words add an additional reminder – we have responsibility as a reader to build context and understanding prior to reading in order achieve the full benefit of the story.</w:t>
      </w:r>
    </w:p>
    <w:p w14:paraId="6A154064" w14:textId="60D611E5" w:rsidR="009E57FA" w:rsidRDefault="009E57FA" w:rsidP="009E57FA">
      <w:r>
        <w:t xml:space="preserve">Some guiding questions to support the building of context prior to starting these </w:t>
      </w:r>
      <w:r w:rsidR="00AE77B3">
        <w:t>picture books:</w:t>
      </w:r>
    </w:p>
    <w:p w14:paraId="4BA583DF" w14:textId="77777777" w:rsidR="006B33C0" w:rsidRDefault="006B33C0" w:rsidP="009E57FA"/>
    <w:p w14:paraId="2E151C7B" w14:textId="10E9DA38" w:rsidR="006B33C0" w:rsidRPr="008B1FDA" w:rsidRDefault="009E57FA" w:rsidP="008B1FDA">
      <w:pPr>
        <w:pStyle w:val="ListParagraph"/>
        <w:numPr>
          <w:ilvl w:val="0"/>
          <w:numId w:val="1"/>
        </w:numPr>
        <w:rPr>
          <w:b/>
          <w:bCs/>
        </w:rPr>
      </w:pPr>
      <w:r w:rsidRPr="0011565B">
        <w:rPr>
          <w:b/>
          <w:bCs/>
        </w:rPr>
        <w:t xml:space="preserve">What do </w:t>
      </w:r>
      <w:r w:rsidRPr="0011565B">
        <w:rPr>
          <w:b/>
          <w:bCs/>
          <w:i/>
          <w:iCs/>
        </w:rPr>
        <w:t>you</w:t>
      </w:r>
      <w:r w:rsidRPr="0011565B">
        <w:rPr>
          <w:b/>
          <w:bCs/>
        </w:rPr>
        <w:t xml:space="preserve"> need to </w:t>
      </w:r>
      <w:r w:rsidR="00AE77B3">
        <w:rPr>
          <w:b/>
          <w:bCs/>
        </w:rPr>
        <w:t>learn</w:t>
      </w:r>
      <w:r w:rsidRPr="0011565B">
        <w:rPr>
          <w:b/>
          <w:bCs/>
        </w:rPr>
        <w:t>, inquire, or learn about to get ready to teach these texts and support your students?</w:t>
      </w:r>
    </w:p>
    <w:p w14:paraId="3DDB1EFD" w14:textId="108002B5" w:rsidR="006B33C0" w:rsidRPr="008B1FDA" w:rsidRDefault="009E57FA" w:rsidP="008B1FDA">
      <w:pPr>
        <w:pStyle w:val="ListParagraph"/>
        <w:numPr>
          <w:ilvl w:val="0"/>
          <w:numId w:val="1"/>
        </w:numPr>
        <w:rPr>
          <w:b/>
          <w:bCs/>
        </w:rPr>
      </w:pPr>
      <w:r w:rsidRPr="0011565B">
        <w:rPr>
          <w:b/>
          <w:bCs/>
        </w:rPr>
        <w:t xml:space="preserve">How will you keep in mind Indigenous and non-Indigenous students in your class while introducing, reading, and working with these texts? </w:t>
      </w:r>
    </w:p>
    <w:p w14:paraId="70413CEB" w14:textId="77777777" w:rsidR="009E57FA" w:rsidRPr="0011565B" w:rsidRDefault="009E57FA" w:rsidP="009E57FA">
      <w:pPr>
        <w:pStyle w:val="ListParagraph"/>
        <w:numPr>
          <w:ilvl w:val="0"/>
          <w:numId w:val="1"/>
        </w:numPr>
        <w:rPr>
          <w:b/>
          <w:bCs/>
        </w:rPr>
      </w:pPr>
      <w:r w:rsidRPr="0011565B">
        <w:rPr>
          <w:b/>
          <w:bCs/>
        </w:rPr>
        <w:lastRenderedPageBreak/>
        <w:t>What skills do your students need to be successful?</w:t>
      </w:r>
    </w:p>
    <w:p w14:paraId="11CAF650" w14:textId="7E061FCC" w:rsidR="009E57FA" w:rsidRDefault="009E57FA" w:rsidP="009E57FA">
      <w:pPr>
        <w:pStyle w:val="ListParagraph"/>
        <w:numPr>
          <w:ilvl w:val="1"/>
          <w:numId w:val="1"/>
        </w:numPr>
      </w:pPr>
      <w:r>
        <w:t xml:space="preserve">Support reading a </w:t>
      </w:r>
      <w:r w:rsidR="00250992">
        <w:t xml:space="preserve">picture </w:t>
      </w:r>
      <w:proofErr w:type="gramStart"/>
      <w:r w:rsidR="00250992">
        <w:t>books</w:t>
      </w:r>
      <w:r>
        <w:t>?</w:t>
      </w:r>
      <w:proofErr w:type="gramEnd"/>
    </w:p>
    <w:p w14:paraId="3258271E" w14:textId="77777777" w:rsidR="009E57FA" w:rsidRDefault="009E57FA" w:rsidP="009E57FA">
      <w:pPr>
        <w:pStyle w:val="ListParagraph"/>
        <w:numPr>
          <w:ilvl w:val="1"/>
          <w:numId w:val="1"/>
        </w:numPr>
      </w:pPr>
      <w:r>
        <w:t>Support in collaborating and discussing books with peers?</w:t>
      </w:r>
    </w:p>
    <w:p w14:paraId="3C138F90" w14:textId="5E19DFBE" w:rsidR="006B33C0" w:rsidRDefault="009E57FA" w:rsidP="008B1FDA">
      <w:pPr>
        <w:pStyle w:val="ListParagraph"/>
        <w:numPr>
          <w:ilvl w:val="1"/>
          <w:numId w:val="1"/>
        </w:numPr>
      </w:pPr>
      <w:r>
        <w:t>Other.</w:t>
      </w:r>
    </w:p>
    <w:p w14:paraId="34E1855D" w14:textId="77777777" w:rsidR="009E57FA" w:rsidRPr="0011565B" w:rsidRDefault="009E57FA" w:rsidP="009E57FA">
      <w:pPr>
        <w:pStyle w:val="ListParagraph"/>
        <w:numPr>
          <w:ilvl w:val="0"/>
          <w:numId w:val="1"/>
        </w:numPr>
        <w:rPr>
          <w:b/>
          <w:bCs/>
        </w:rPr>
      </w:pPr>
      <w:r w:rsidRPr="0011565B">
        <w:rPr>
          <w:b/>
          <w:bCs/>
        </w:rPr>
        <w:t>What knowledge do students need to be successful?</w:t>
      </w:r>
    </w:p>
    <w:p w14:paraId="4AC616E1" w14:textId="669F9A7C" w:rsidR="009E57FA" w:rsidRDefault="009E57FA" w:rsidP="009E57FA">
      <w:pPr>
        <w:pStyle w:val="ListParagraph"/>
        <w:numPr>
          <w:ilvl w:val="1"/>
          <w:numId w:val="1"/>
        </w:numPr>
      </w:pPr>
      <w:r w:rsidRPr="009D5EB3">
        <w:rPr>
          <w:b/>
          <w:bCs/>
        </w:rPr>
        <w:t>Historical Context</w:t>
      </w:r>
      <w:r>
        <w:t xml:space="preserve"> – is there a universal topic/issue that you want to front load students with prior to </w:t>
      </w:r>
      <w:r w:rsidR="00AE77B3">
        <w:t xml:space="preserve">picture book </w:t>
      </w:r>
      <w:r>
        <w:t>reading?</w:t>
      </w:r>
    </w:p>
    <w:p w14:paraId="2C688444" w14:textId="109A7D3F" w:rsidR="009E57FA" w:rsidRDefault="009E57FA" w:rsidP="009E57FA">
      <w:pPr>
        <w:pStyle w:val="ListParagraph"/>
        <w:numPr>
          <w:ilvl w:val="1"/>
          <w:numId w:val="1"/>
        </w:numPr>
      </w:pPr>
      <w:r w:rsidRPr="009D5EB3">
        <w:rPr>
          <w:b/>
          <w:bCs/>
        </w:rPr>
        <w:t>Cultural Context</w:t>
      </w:r>
      <w:r>
        <w:t xml:space="preserve"> – is there a protocol, concept, or teaching that you want provide students to support their engag</w:t>
      </w:r>
      <w:r w:rsidR="00A70221">
        <w:t>e</w:t>
      </w:r>
      <w:r>
        <w:t>ment?</w:t>
      </w:r>
    </w:p>
    <w:p w14:paraId="3090619D" w14:textId="752E264B" w:rsidR="006B33C0" w:rsidRDefault="009E57FA" w:rsidP="006B33C0">
      <w:pPr>
        <w:pStyle w:val="ListParagraph"/>
        <w:numPr>
          <w:ilvl w:val="1"/>
          <w:numId w:val="1"/>
        </w:numPr>
      </w:pPr>
      <w:r w:rsidRPr="009D5EB3">
        <w:rPr>
          <w:b/>
          <w:bCs/>
        </w:rPr>
        <w:t>Trigger Warning</w:t>
      </w:r>
      <w:r>
        <w:t xml:space="preserve"> – how will you </w:t>
      </w:r>
      <w:r w:rsidR="00250992">
        <w:t>introduce the books with</w:t>
      </w:r>
      <w:r>
        <w:t xml:space="preserve"> social considerations</w:t>
      </w:r>
      <w:r w:rsidR="00250992">
        <w:t xml:space="preserve"> in mind,</w:t>
      </w:r>
      <w:r>
        <w:t xml:space="preserve"> to support student </w:t>
      </w:r>
      <w:r w:rsidR="00250992">
        <w:t>interactions</w:t>
      </w:r>
      <w:r>
        <w:t xml:space="preserve"> and create a safe learning environment?</w:t>
      </w:r>
    </w:p>
    <w:p w14:paraId="7A7DB589" w14:textId="77777777" w:rsidR="006B33C0" w:rsidRDefault="006B33C0" w:rsidP="006B33C0"/>
    <w:p w14:paraId="0E4E93B0" w14:textId="656D9418" w:rsidR="009E57FA" w:rsidRPr="006B33C0" w:rsidRDefault="006B33C0">
      <w:pPr>
        <w:rPr>
          <w:b/>
          <w:bCs/>
          <w:color w:val="F2F2F2" w:themeColor="background1" w:themeShade="F2"/>
          <w:sz w:val="32"/>
          <w:szCs w:val="32"/>
        </w:rPr>
      </w:pPr>
      <w:r w:rsidRPr="006B33C0">
        <w:rPr>
          <w:b/>
          <w:bCs/>
          <w:color w:val="F2F2F2" w:themeColor="background1" w:themeShade="F2"/>
          <w:sz w:val="32"/>
          <w:szCs w:val="32"/>
          <w:highlight w:val="black"/>
        </w:rPr>
        <w:t>How to use these Resources:</w:t>
      </w:r>
    </w:p>
    <w:p w14:paraId="482774E0" w14:textId="77777777" w:rsidR="006B33C0" w:rsidRDefault="006B33C0"/>
    <w:p w14:paraId="5867B0EE" w14:textId="5E700C10" w:rsidR="006B33C0" w:rsidRDefault="006B33C0">
      <w:r>
        <w:t xml:space="preserve">The following supports include two previewing and two resource engagement activities. </w:t>
      </w:r>
    </w:p>
    <w:tbl>
      <w:tblPr>
        <w:tblStyle w:val="TableGrid"/>
        <w:tblW w:w="10481" w:type="dxa"/>
        <w:tblInd w:w="-5" w:type="dxa"/>
        <w:tblLook w:val="04A0" w:firstRow="1" w:lastRow="0" w:firstColumn="1" w:lastColumn="0" w:noHBand="0" w:noVBand="1"/>
      </w:tblPr>
      <w:tblGrid>
        <w:gridCol w:w="5397"/>
        <w:gridCol w:w="2542"/>
        <w:gridCol w:w="2542"/>
      </w:tblGrid>
      <w:tr w:rsidR="00F6152E" w14:paraId="443F7D55" w14:textId="77777777" w:rsidTr="006C155D">
        <w:trPr>
          <w:trHeight w:val="372"/>
        </w:trPr>
        <w:tc>
          <w:tcPr>
            <w:tcW w:w="5397" w:type="dxa"/>
            <w:shd w:val="clear" w:color="auto" w:fill="E7E6E6" w:themeFill="background2"/>
          </w:tcPr>
          <w:p w14:paraId="24A7C6C3" w14:textId="7FA9DBC9" w:rsidR="00F6152E" w:rsidRPr="006B33C0" w:rsidRDefault="00F6152E" w:rsidP="006B33C0">
            <w:pPr>
              <w:jc w:val="center"/>
              <w:rPr>
                <w:b/>
                <w:bCs/>
              </w:rPr>
            </w:pPr>
            <w:r w:rsidRPr="006B33C0">
              <w:rPr>
                <w:b/>
                <w:bCs/>
              </w:rPr>
              <w:t>Meeting the Author</w:t>
            </w:r>
            <w:r>
              <w:rPr>
                <w:b/>
                <w:bCs/>
              </w:rPr>
              <w:t xml:space="preserve">(s) &amp; </w:t>
            </w:r>
          </w:p>
          <w:p w14:paraId="198952AF" w14:textId="45A34C02" w:rsidR="00F6152E" w:rsidRPr="006B33C0" w:rsidRDefault="00F6152E" w:rsidP="006B33C0">
            <w:pPr>
              <w:jc w:val="center"/>
              <w:rPr>
                <w:b/>
                <w:bCs/>
              </w:rPr>
            </w:pPr>
            <w:r w:rsidRPr="006B33C0">
              <w:rPr>
                <w:b/>
                <w:bCs/>
              </w:rPr>
              <w:t>Previewing Each Text</w:t>
            </w:r>
          </w:p>
        </w:tc>
        <w:tc>
          <w:tcPr>
            <w:tcW w:w="2542" w:type="dxa"/>
            <w:shd w:val="clear" w:color="auto" w:fill="E7E6E6" w:themeFill="background2"/>
          </w:tcPr>
          <w:p w14:paraId="4435B840" w14:textId="36422045" w:rsidR="00F6152E" w:rsidRPr="006B33C0" w:rsidRDefault="00F6152E" w:rsidP="006B33C0">
            <w:pPr>
              <w:jc w:val="center"/>
              <w:rPr>
                <w:b/>
                <w:bCs/>
              </w:rPr>
            </w:pPr>
            <w:r w:rsidRPr="006B33C0">
              <w:rPr>
                <w:b/>
                <w:bCs/>
              </w:rPr>
              <w:t>Learning Activity 1</w:t>
            </w:r>
          </w:p>
        </w:tc>
        <w:tc>
          <w:tcPr>
            <w:tcW w:w="2542" w:type="dxa"/>
            <w:shd w:val="clear" w:color="auto" w:fill="E7E6E6" w:themeFill="background2"/>
          </w:tcPr>
          <w:p w14:paraId="5BEA3D53" w14:textId="4CA65CD6" w:rsidR="00F6152E" w:rsidRPr="006B33C0" w:rsidRDefault="00F6152E" w:rsidP="006B33C0">
            <w:pPr>
              <w:jc w:val="center"/>
              <w:rPr>
                <w:b/>
                <w:bCs/>
              </w:rPr>
            </w:pPr>
            <w:r w:rsidRPr="006B33C0">
              <w:rPr>
                <w:b/>
                <w:bCs/>
              </w:rPr>
              <w:t>Learning Activity 2</w:t>
            </w:r>
          </w:p>
        </w:tc>
      </w:tr>
      <w:tr w:rsidR="00F6152E" w14:paraId="5255C2FC" w14:textId="77777777" w:rsidTr="002C7BF1">
        <w:trPr>
          <w:trHeight w:val="775"/>
        </w:trPr>
        <w:tc>
          <w:tcPr>
            <w:tcW w:w="5397" w:type="dxa"/>
          </w:tcPr>
          <w:p w14:paraId="203EFF79" w14:textId="2BDB7690" w:rsidR="00F6152E" w:rsidRDefault="00F6152E">
            <w:r>
              <w:t>Identifying the perspective of the text.</w:t>
            </w:r>
          </w:p>
          <w:p w14:paraId="0E00B7C3" w14:textId="77777777" w:rsidR="00F6152E" w:rsidRDefault="00F6152E">
            <w:r>
              <w:t>Identifying author choices, form &amp; topics.</w:t>
            </w:r>
          </w:p>
          <w:p w14:paraId="77027136" w14:textId="00A19B7F" w:rsidR="00F6152E" w:rsidRDefault="00F6152E">
            <w:r>
              <w:t>Identifying additional educational component</w:t>
            </w:r>
            <w:r w:rsidR="00457CCA">
              <w:t>s</w:t>
            </w:r>
            <w:r>
              <w:t xml:space="preserve"> of the source</w:t>
            </w:r>
          </w:p>
        </w:tc>
        <w:tc>
          <w:tcPr>
            <w:tcW w:w="2542" w:type="dxa"/>
          </w:tcPr>
          <w:p w14:paraId="33BE268B" w14:textId="3987A1A9" w:rsidR="00F6152E" w:rsidRDefault="00D37042">
            <w:r>
              <w:t>Comprehension &amp; Understanding</w:t>
            </w:r>
          </w:p>
        </w:tc>
        <w:tc>
          <w:tcPr>
            <w:tcW w:w="2542" w:type="dxa"/>
          </w:tcPr>
          <w:p w14:paraId="20D97B23" w14:textId="4B667DC3" w:rsidR="00F6152E" w:rsidRDefault="00D37042">
            <w:r>
              <w:t>Analysis</w:t>
            </w:r>
          </w:p>
        </w:tc>
      </w:tr>
    </w:tbl>
    <w:p w14:paraId="0F112EB2" w14:textId="5D9804CD" w:rsidR="006B33C0" w:rsidRPr="00B64641" w:rsidRDefault="00D37042" w:rsidP="006B33C0">
      <w:pPr>
        <w:shd w:val="clear" w:color="auto" w:fill="D9D9D9" w:themeFill="background1" w:themeFillShade="D9"/>
        <w:rPr>
          <w:b/>
          <w:bCs/>
          <w:sz w:val="28"/>
          <w:szCs w:val="28"/>
        </w:rPr>
      </w:pPr>
      <w:r>
        <w:rPr>
          <w:b/>
          <w:bCs/>
          <w:sz w:val="28"/>
          <w:szCs w:val="28"/>
        </w:rPr>
        <w:t xml:space="preserve">Previewing the Texts &amp; </w:t>
      </w:r>
      <w:r w:rsidR="006B33C0">
        <w:rPr>
          <w:b/>
          <w:bCs/>
          <w:sz w:val="28"/>
          <w:szCs w:val="28"/>
        </w:rPr>
        <w:t>Meeting the Author(s)</w:t>
      </w:r>
      <w:r w:rsidR="006B33C0" w:rsidRPr="00B64641">
        <w:rPr>
          <w:b/>
          <w:bCs/>
          <w:sz w:val="28"/>
          <w:szCs w:val="28"/>
        </w:rPr>
        <w:t>:</w:t>
      </w:r>
    </w:p>
    <w:p w14:paraId="55149DB2" w14:textId="31AA5F89" w:rsidR="006B33C0" w:rsidRDefault="006B33C0" w:rsidP="006B33C0">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p>
    <w:p w14:paraId="11A074D5" w14:textId="77777777" w:rsidR="006B33C0" w:rsidRPr="00B27EDC" w:rsidRDefault="006B33C0" w:rsidP="006B33C0">
      <w:pPr>
        <w:pStyle w:val="citation"/>
        <w:shd w:val="clear" w:color="auto" w:fill="FFFFFF"/>
        <w:spacing w:after="150" w:afterAutospacing="0"/>
        <w:rPr>
          <w:rFonts w:ascii="American Typewriter" w:eastAsia="Arial Unicode MS" w:hAnsi="American Typewriter" w:cstheme="minorHAnsi"/>
          <w:b/>
          <w:bCs/>
          <w:color w:val="7030A0"/>
          <w:sz w:val="28"/>
          <w:szCs w:val="28"/>
        </w:rPr>
      </w:pPr>
      <w:r>
        <w:rPr>
          <w:rFonts w:asciiTheme="minorHAnsi" w:eastAsia="Arial Unicode MS" w:hAnsiTheme="minorHAnsi" w:cstheme="minorHAnsi"/>
          <w:color w:val="000000"/>
          <w:sz w:val="22"/>
          <w:szCs w:val="22"/>
        </w:rPr>
        <w:t xml:space="preserve">In the resource </w:t>
      </w:r>
      <w:r w:rsidRPr="001E5063">
        <w:rPr>
          <w:rFonts w:asciiTheme="minorHAnsi" w:eastAsia="Arial Unicode MS" w:hAnsiTheme="minorHAnsi" w:cstheme="minorHAnsi"/>
          <w:i/>
          <w:iCs/>
          <w:color w:val="000000"/>
          <w:sz w:val="22"/>
          <w:szCs w:val="22"/>
        </w:rPr>
        <w:t xml:space="preserve">Resurgence: Engaging with Indigenous Narratives and Cultural Expressions </w:t>
      </w:r>
      <w:proofErr w:type="gramStart"/>
      <w:r w:rsidRPr="001E5063">
        <w:rPr>
          <w:rFonts w:asciiTheme="minorHAnsi" w:eastAsia="Arial Unicode MS" w:hAnsiTheme="minorHAnsi" w:cstheme="minorHAnsi"/>
          <w:i/>
          <w:iCs/>
          <w:color w:val="000000"/>
          <w:sz w:val="22"/>
          <w:szCs w:val="22"/>
        </w:rPr>
        <w:t>In</w:t>
      </w:r>
      <w:proofErr w:type="gramEnd"/>
      <w:r w:rsidRPr="001E5063">
        <w:rPr>
          <w:rFonts w:asciiTheme="minorHAnsi" w:eastAsia="Arial Unicode MS" w:hAnsiTheme="minorHAnsi" w:cstheme="minorHAnsi"/>
          <w:i/>
          <w:iCs/>
          <w:color w:val="000000"/>
          <w:sz w:val="22"/>
          <w:szCs w:val="22"/>
        </w:rPr>
        <w:t xml:space="preserve"> and Beyond the Classroom</w:t>
      </w:r>
      <w:r>
        <w:rPr>
          <w:rFonts w:asciiTheme="minorHAnsi" w:eastAsia="Arial Unicode MS" w:hAnsiTheme="minorHAnsi" w:cstheme="minorHAnsi"/>
          <w:color w:val="000000"/>
          <w:sz w:val="22"/>
          <w:szCs w:val="22"/>
        </w:rPr>
        <w:t xml:space="preserve"> they advocate for the importance of starting with author bios,</w:t>
      </w:r>
    </w:p>
    <w:p w14:paraId="53AED07E" w14:textId="77777777" w:rsidR="006B33C0" w:rsidRPr="00D92F13" w:rsidRDefault="006B33C0" w:rsidP="006B33C0">
      <w:pPr>
        <w:pStyle w:val="citation"/>
        <w:shd w:val="clear" w:color="auto" w:fill="FFFFFF"/>
        <w:spacing w:after="150" w:afterAutospacing="0"/>
        <w:rPr>
          <w:rFonts w:ascii="American Typewriter" w:eastAsia="Arial Unicode MS" w:hAnsi="American Typewriter" w:cstheme="minorHAnsi"/>
          <w:b/>
          <w:bCs/>
          <w:color w:val="7030A0"/>
          <w:sz w:val="22"/>
          <w:szCs w:val="22"/>
        </w:rPr>
      </w:pPr>
      <w:r w:rsidRPr="00D92F13">
        <w:rPr>
          <w:rFonts w:ascii="American Typewriter" w:eastAsia="Arial Unicode MS" w:hAnsi="American Typewriter" w:cstheme="minorHAnsi"/>
          <w:b/>
          <w:bCs/>
          <w:color w:val="7030A0"/>
          <w:sz w:val="22"/>
          <w:szCs w:val="22"/>
        </w:rPr>
        <w:t>‘Each [author’s] biography is positioned before their text to emphasize their work and perspectives are integrally connected to place, local knowledge, and personal experiences (such as birth and relocation), and where their ancestors are from. Indigenous nations are diverse and, in their history, language, traditions and customs, and so are the experiences of Indigenous community members. Read each biography with your class and locate the [author’s] ancestral place on a map. They are inviting you into their life and story.</w:t>
      </w:r>
      <w:r>
        <w:rPr>
          <w:rFonts w:ascii="American Typewriter" w:eastAsia="Arial Unicode MS" w:hAnsi="American Typewriter" w:cstheme="minorHAnsi"/>
          <w:b/>
          <w:bCs/>
          <w:color w:val="7030A0"/>
          <w:sz w:val="22"/>
          <w:szCs w:val="22"/>
        </w:rPr>
        <w:t>’</w:t>
      </w:r>
    </w:p>
    <w:p w14:paraId="323F29D3" w14:textId="11EB532F" w:rsidR="00A70221" w:rsidRPr="006E2EE9" w:rsidRDefault="006B33C0" w:rsidP="006E2EE9">
      <w:pPr>
        <w:pStyle w:val="citation"/>
        <w:shd w:val="clear" w:color="auto" w:fill="FFFFFF"/>
        <w:spacing w:after="150" w:afterAutospacing="0"/>
        <w:jc w:val="right"/>
        <w:rPr>
          <w:rFonts w:ascii="American Typewriter" w:eastAsia="Arial Unicode MS" w:hAnsi="American Typewriter" w:cstheme="minorHAnsi"/>
          <w:b/>
          <w:bCs/>
          <w:color w:val="7030A0"/>
          <w:sz w:val="28"/>
          <w:szCs w:val="28"/>
        </w:rPr>
      </w:pPr>
      <w:r>
        <w:rPr>
          <w:rFonts w:ascii="American Typewriter" w:eastAsia="Arial Unicode MS" w:hAnsi="American Typewriter" w:cstheme="minorHAnsi"/>
          <w:color w:val="7030A0"/>
          <w:sz w:val="22"/>
          <w:szCs w:val="22"/>
        </w:rPr>
        <w:t xml:space="preserve">Christine </w:t>
      </w:r>
      <w:proofErr w:type="spellStart"/>
      <w:r>
        <w:rPr>
          <w:rFonts w:ascii="American Typewriter" w:eastAsia="Arial Unicode MS" w:hAnsi="American Typewriter" w:cstheme="minorHAnsi"/>
          <w:color w:val="7030A0"/>
          <w:sz w:val="22"/>
          <w:szCs w:val="22"/>
        </w:rPr>
        <w:t>M’lot</w:t>
      </w:r>
      <w:proofErr w:type="spellEnd"/>
      <w:r>
        <w:rPr>
          <w:rFonts w:ascii="American Typewriter" w:eastAsia="Arial Unicode MS" w:hAnsi="American Typewriter" w:cstheme="minorHAnsi"/>
          <w:color w:val="7030A0"/>
          <w:sz w:val="22"/>
          <w:szCs w:val="22"/>
        </w:rPr>
        <w:t xml:space="preserve"> (Anishinaabe), </w:t>
      </w:r>
      <w:proofErr w:type="spellStart"/>
      <w:r>
        <w:rPr>
          <w:rFonts w:ascii="American Typewriter" w:eastAsia="Arial Unicode MS" w:hAnsi="American Typewriter" w:cstheme="minorHAnsi"/>
          <w:color w:val="7030A0"/>
          <w:sz w:val="22"/>
          <w:szCs w:val="22"/>
        </w:rPr>
        <w:t>Katiya</w:t>
      </w:r>
      <w:proofErr w:type="spellEnd"/>
      <w:r>
        <w:rPr>
          <w:rFonts w:ascii="American Typewriter" w:eastAsia="Arial Unicode MS" w:hAnsi="American Typewriter" w:cstheme="minorHAnsi"/>
          <w:color w:val="7030A0"/>
          <w:sz w:val="22"/>
          <w:szCs w:val="22"/>
        </w:rPr>
        <w:t xml:space="preserve"> </w:t>
      </w:r>
      <w:proofErr w:type="spellStart"/>
      <w:r>
        <w:rPr>
          <w:rFonts w:ascii="American Typewriter" w:eastAsia="Arial Unicode MS" w:hAnsi="American Typewriter" w:cstheme="minorHAnsi"/>
          <w:color w:val="7030A0"/>
          <w:sz w:val="22"/>
          <w:szCs w:val="22"/>
        </w:rPr>
        <w:t>Adamov</w:t>
      </w:r>
      <w:proofErr w:type="spellEnd"/>
      <w:r>
        <w:rPr>
          <w:rFonts w:ascii="American Typewriter" w:eastAsia="Arial Unicode MS" w:hAnsi="American Typewriter" w:cstheme="minorHAnsi"/>
          <w:color w:val="7030A0"/>
          <w:sz w:val="22"/>
          <w:szCs w:val="22"/>
        </w:rPr>
        <w:t xml:space="preserve"> Ferguson (non-</w:t>
      </w:r>
      <w:proofErr w:type="gramStart"/>
      <w:r>
        <w:rPr>
          <w:rFonts w:ascii="American Typewriter" w:eastAsia="Arial Unicode MS" w:hAnsi="American Typewriter" w:cstheme="minorHAnsi"/>
          <w:color w:val="7030A0"/>
          <w:sz w:val="22"/>
          <w:szCs w:val="22"/>
        </w:rPr>
        <w:t>Indigenous)(</w:t>
      </w:r>
      <w:proofErr w:type="spellStart"/>
      <w:proofErr w:type="gramEnd"/>
      <w:r>
        <w:rPr>
          <w:rFonts w:ascii="American Typewriter" w:eastAsia="Arial Unicode MS" w:hAnsi="American Typewriter" w:cstheme="minorHAnsi"/>
          <w:color w:val="7030A0"/>
          <w:sz w:val="22"/>
          <w:szCs w:val="22"/>
        </w:rPr>
        <w:t>pg</w:t>
      </w:r>
      <w:proofErr w:type="spellEnd"/>
      <w:r>
        <w:rPr>
          <w:rFonts w:ascii="American Typewriter" w:eastAsia="Arial Unicode MS" w:hAnsi="American Typewriter" w:cstheme="minorHAnsi"/>
          <w:color w:val="7030A0"/>
          <w:sz w:val="22"/>
          <w:szCs w:val="22"/>
        </w:rPr>
        <w:t xml:space="preserve"> 10)</w:t>
      </w:r>
    </w:p>
    <w:p w14:paraId="5A09442F" w14:textId="77777777" w:rsidR="00A70221" w:rsidRDefault="00A70221" w:rsidP="00A70221">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24CF0F26" w14:textId="77777777" w:rsidR="00A70221" w:rsidRDefault="00A70221" w:rsidP="006B33C0">
      <w:pPr>
        <w:pStyle w:val="citation"/>
        <w:shd w:val="clear" w:color="auto" w:fill="FFFFFF"/>
        <w:spacing w:after="150" w:afterAutospacing="0"/>
        <w:rPr>
          <w:rFonts w:asciiTheme="minorHAnsi" w:eastAsia="Arial Unicode MS" w:hAnsiTheme="minorHAnsi" w:cstheme="minorHAnsi"/>
          <w:color w:val="000000"/>
          <w:sz w:val="22"/>
          <w:szCs w:val="22"/>
        </w:rPr>
      </w:pPr>
      <w:r w:rsidRPr="00A70221">
        <w:rPr>
          <w:rFonts w:asciiTheme="minorHAnsi" w:eastAsia="Arial Unicode MS" w:hAnsiTheme="minorHAnsi" w:cstheme="minorHAnsi"/>
          <w:color w:val="000000"/>
          <w:sz w:val="22"/>
          <w:szCs w:val="22"/>
        </w:rPr>
        <w:t>Due to the number of physical resources, students can do this in partners or small groups.</w:t>
      </w:r>
      <w:r>
        <w:rPr>
          <w:rFonts w:asciiTheme="minorHAnsi" w:eastAsia="Arial Unicode MS" w:hAnsiTheme="minorHAnsi" w:cstheme="minorHAnsi"/>
          <w:color w:val="000000"/>
          <w:sz w:val="22"/>
          <w:szCs w:val="22"/>
        </w:rPr>
        <w:t xml:space="preserve"> You may choose to have students do all the books or 2-3. It is up to you. </w:t>
      </w:r>
    </w:p>
    <w:p w14:paraId="5ED18F43" w14:textId="7A91CED9" w:rsidR="00A70221" w:rsidRDefault="00A70221" w:rsidP="006B33C0">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Depending on your classroom structures – you may choose to provide a timed and facilitated passing of the resources from group to group (Example: </w:t>
      </w:r>
      <w:r w:rsidR="00FA6D8A">
        <w:rPr>
          <w:rFonts w:asciiTheme="minorHAnsi" w:eastAsia="Arial Unicode MS" w:hAnsiTheme="minorHAnsi" w:cstheme="minorHAnsi"/>
          <w:color w:val="000000"/>
          <w:sz w:val="22"/>
          <w:szCs w:val="22"/>
        </w:rPr>
        <w:t>6–10-minute</w:t>
      </w:r>
      <w:r>
        <w:rPr>
          <w:rFonts w:asciiTheme="minorHAnsi" w:eastAsia="Arial Unicode MS" w:hAnsiTheme="minorHAnsi" w:cstheme="minorHAnsi"/>
          <w:color w:val="000000"/>
          <w:sz w:val="22"/>
          <w:szCs w:val="22"/>
        </w:rPr>
        <w:t xml:space="preserve"> timer, and then pass). This structured process will take an entire block. </w:t>
      </w:r>
    </w:p>
    <w:p w14:paraId="04B0665A" w14:textId="34734671" w:rsidR="00A70221" w:rsidRDefault="00A70221" w:rsidP="006B33C0">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Or students may engage in this book previewing by moving themselves in a gallery walk type activity. </w:t>
      </w:r>
    </w:p>
    <w:p w14:paraId="6D53781A" w14:textId="52E30325" w:rsidR="0026748F" w:rsidRDefault="0026748F" w:rsidP="006B33C0">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lastRenderedPageBreak/>
        <w:t>Or students may have the period to move through all texts in a less formal manner.</w:t>
      </w:r>
    </w:p>
    <w:p w14:paraId="1647072F" w14:textId="6EC96C97" w:rsidR="0026748F" w:rsidRDefault="0026748F" w:rsidP="006B33C0">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*It will depend on your classroom, </w:t>
      </w:r>
      <w:r w:rsidR="00FA6D8A">
        <w:rPr>
          <w:rFonts w:asciiTheme="minorHAnsi" w:eastAsia="Arial Unicode MS" w:hAnsiTheme="minorHAnsi" w:cstheme="minorHAnsi"/>
          <w:color w:val="000000"/>
          <w:sz w:val="22"/>
          <w:szCs w:val="22"/>
        </w:rPr>
        <w:t>students’</w:t>
      </w:r>
      <w:r>
        <w:rPr>
          <w:rFonts w:asciiTheme="minorHAnsi" w:eastAsia="Arial Unicode MS" w:hAnsiTheme="minorHAnsi" w:cstheme="minorHAnsi"/>
          <w:color w:val="000000"/>
          <w:sz w:val="22"/>
          <w:szCs w:val="22"/>
        </w:rPr>
        <w:t xml:space="preserve"> ability to be independent to the task and on the </w:t>
      </w:r>
      <w:proofErr w:type="gramStart"/>
      <w:r w:rsidR="00FA6D8A">
        <w:rPr>
          <w:rFonts w:asciiTheme="minorHAnsi" w:eastAsia="Arial Unicode MS" w:hAnsiTheme="minorHAnsi" w:cstheme="minorHAnsi"/>
          <w:color w:val="000000"/>
          <w:sz w:val="22"/>
          <w:szCs w:val="22"/>
        </w:rPr>
        <w:t>time</w:t>
      </w:r>
      <w:proofErr w:type="gramEnd"/>
      <w:r>
        <w:rPr>
          <w:rFonts w:asciiTheme="minorHAnsi" w:eastAsia="Arial Unicode MS" w:hAnsiTheme="minorHAnsi" w:cstheme="minorHAnsi"/>
          <w:color w:val="000000"/>
          <w:sz w:val="22"/>
          <w:szCs w:val="22"/>
        </w:rPr>
        <w:t xml:space="preserve"> you are allotting to this activity.</w:t>
      </w:r>
    </w:p>
    <w:p w14:paraId="179D4E26" w14:textId="0A3EA03E" w:rsidR="0026748F" w:rsidRDefault="0026748F" w:rsidP="006B33C0">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It is up to you to decide if you are requiring students to all fill out the attached graphic organizer, recreate this organizer as a group on a chart paper etc.</w:t>
      </w:r>
    </w:p>
    <w:p w14:paraId="0628DE78" w14:textId="3C3447FD" w:rsidR="006B33C0" w:rsidRPr="006B33C0" w:rsidRDefault="006B33C0" w:rsidP="006B33C0">
      <w:pPr>
        <w:pStyle w:val="citation"/>
        <w:shd w:val="clear" w:color="auto" w:fill="FFFFFF"/>
        <w:spacing w:after="150" w:afterAutospacing="0"/>
        <w:rPr>
          <w:rFonts w:asciiTheme="minorHAnsi" w:eastAsia="Arial Unicode MS" w:hAnsiTheme="minorHAnsi" w:cstheme="minorHAnsi"/>
          <w:b/>
          <w:bCs/>
          <w:color w:val="000000"/>
          <w:sz w:val="28"/>
          <w:szCs w:val="28"/>
        </w:rPr>
      </w:pPr>
      <w:r w:rsidRPr="006B33C0">
        <w:rPr>
          <w:rFonts w:asciiTheme="minorHAnsi" w:eastAsia="Arial Unicode MS" w:hAnsiTheme="minorHAnsi" w:cstheme="minorHAnsi"/>
          <w:b/>
          <w:bCs/>
          <w:color w:val="000000"/>
          <w:sz w:val="28"/>
          <w:szCs w:val="28"/>
        </w:rPr>
        <w:t>Instructions:</w:t>
      </w:r>
    </w:p>
    <w:p w14:paraId="70220A89" w14:textId="79078B3D" w:rsidR="00A70221" w:rsidRDefault="006B33C0" w:rsidP="006B33C0">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Have students in groups engage with the </w:t>
      </w:r>
      <w:r w:rsidRPr="00A70221">
        <w:rPr>
          <w:rFonts w:asciiTheme="minorHAnsi" w:eastAsia="Arial Unicode MS" w:hAnsiTheme="minorHAnsi" w:cstheme="minorHAnsi"/>
          <w:b/>
          <w:bCs/>
          <w:color w:val="000000"/>
          <w:sz w:val="22"/>
          <w:szCs w:val="22"/>
        </w:rPr>
        <w:t>readily available</w:t>
      </w:r>
      <w:r>
        <w:rPr>
          <w:rFonts w:asciiTheme="minorHAnsi" w:eastAsia="Arial Unicode MS" w:hAnsiTheme="minorHAnsi" w:cstheme="minorHAnsi"/>
          <w:color w:val="000000"/>
          <w:sz w:val="22"/>
          <w:szCs w:val="22"/>
        </w:rPr>
        <w:t xml:space="preserve"> information about each author </w:t>
      </w:r>
      <w:r w:rsidR="00A70221">
        <w:rPr>
          <w:rFonts w:asciiTheme="minorHAnsi" w:eastAsia="Arial Unicode MS" w:hAnsiTheme="minorHAnsi" w:cstheme="minorHAnsi"/>
          <w:color w:val="000000"/>
          <w:sz w:val="22"/>
          <w:szCs w:val="22"/>
        </w:rPr>
        <w:t>and the</w:t>
      </w:r>
      <w:r>
        <w:rPr>
          <w:rFonts w:asciiTheme="minorHAnsi" w:eastAsia="Arial Unicode MS" w:hAnsiTheme="minorHAnsi" w:cstheme="minorHAnsi"/>
          <w:color w:val="000000"/>
          <w:sz w:val="22"/>
          <w:szCs w:val="22"/>
        </w:rPr>
        <w:t xml:space="preserve"> text. </w:t>
      </w:r>
      <w:r w:rsidR="00A70221">
        <w:rPr>
          <w:rFonts w:asciiTheme="minorHAnsi" w:eastAsia="Arial Unicode MS" w:hAnsiTheme="minorHAnsi" w:cstheme="minorHAnsi"/>
          <w:color w:val="000000"/>
          <w:sz w:val="22"/>
          <w:szCs w:val="22"/>
        </w:rPr>
        <w:t xml:space="preserve">Emphasize that we aren’t reading the text </w:t>
      </w:r>
      <w:proofErr w:type="gramStart"/>
      <w:r w:rsidR="00A70221">
        <w:rPr>
          <w:rFonts w:asciiTheme="minorHAnsi" w:eastAsia="Arial Unicode MS" w:hAnsiTheme="minorHAnsi" w:cstheme="minorHAnsi"/>
          <w:color w:val="000000"/>
          <w:sz w:val="22"/>
          <w:szCs w:val="22"/>
        </w:rPr>
        <w:t>yet, but</w:t>
      </w:r>
      <w:proofErr w:type="gramEnd"/>
      <w:r w:rsidR="00A70221">
        <w:rPr>
          <w:rFonts w:asciiTheme="minorHAnsi" w:eastAsia="Arial Unicode MS" w:hAnsiTheme="minorHAnsi" w:cstheme="minorHAnsi"/>
          <w:color w:val="000000"/>
          <w:sz w:val="22"/>
          <w:szCs w:val="22"/>
        </w:rPr>
        <w:t xml:space="preserve"> doing some work to get ready to read. This means we need to understand all the components the author(s) of the text have created to support our reading.</w:t>
      </w:r>
    </w:p>
    <w:p w14:paraId="5177A8CF" w14:textId="77777777" w:rsidR="00A70221" w:rsidRDefault="006B33C0" w:rsidP="006B33C0">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Specifically, have students identify</w:t>
      </w:r>
      <w:r w:rsidR="00A70221">
        <w:rPr>
          <w:rFonts w:asciiTheme="minorHAnsi" w:eastAsia="Arial Unicode MS" w:hAnsiTheme="minorHAnsi" w:cstheme="minorHAnsi"/>
          <w:color w:val="000000"/>
          <w:sz w:val="22"/>
          <w:szCs w:val="22"/>
        </w:rPr>
        <w:t>:</w:t>
      </w:r>
    </w:p>
    <w:p w14:paraId="3A97DEE9" w14:textId="6A3559F8" w:rsidR="006E2EE9" w:rsidRPr="002E4979" w:rsidRDefault="00A70221" w:rsidP="00A70221">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 </w:t>
      </w:r>
      <w:r w:rsidR="006B33C0">
        <w:rPr>
          <w:rFonts w:asciiTheme="minorHAnsi" w:eastAsia="Arial Unicode MS" w:hAnsiTheme="minorHAnsi" w:cstheme="minorHAnsi"/>
          <w:color w:val="000000"/>
          <w:sz w:val="22"/>
          <w:szCs w:val="22"/>
        </w:rPr>
        <w:t xml:space="preserve">the author’s Nation or Indigenous ancestry. </w:t>
      </w:r>
      <w:r>
        <w:rPr>
          <w:rFonts w:asciiTheme="minorHAnsi" w:eastAsia="Arial Unicode MS" w:hAnsiTheme="minorHAnsi" w:cstheme="minorHAnsi"/>
          <w:color w:val="000000"/>
          <w:sz w:val="22"/>
          <w:szCs w:val="22"/>
        </w:rPr>
        <w:br/>
      </w:r>
      <w:r w:rsidR="006B33C0">
        <w:rPr>
          <w:rFonts w:asciiTheme="minorHAnsi" w:eastAsia="Arial Unicode MS" w:hAnsiTheme="minorHAnsi" w:cstheme="minorHAnsi"/>
          <w:color w:val="000000"/>
          <w:sz w:val="22"/>
          <w:szCs w:val="22"/>
        </w:rPr>
        <w:t xml:space="preserve">*It should be noted to students that sometimes more than one contributor exists on the jacket or back of the book – this could be </w:t>
      </w:r>
      <w:r>
        <w:rPr>
          <w:rFonts w:asciiTheme="minorHAnsi" w:eastAsia="Arial Unicode MS" w:hAnsiTheme="minorHAnsi" w:cstheme="minorHAnsi"/>
          <w:color w:val="000000"/>
          <w:sz w:val="22"/>
          <w:szCs w:val="22"/>
        </w:rPr>
        <w:t xml:space="preserve">a co-author, </w:t>
      </w:r>
      <w:r w:rsidR="006B33C0">
        <w:rPr>
          <w:rFonts w:asciiTheme="minorHAnsi" w:eastAsia="Arial Unicode MS" w:hAnsiTheme="minorHAnsi" w:cstheme="minorHAnsi"/>
          <w:color w:val="000000"/>
          <w:sz w:val="22"/>
          <w:szCs w:val="22"/>
        </w:rPr>
        <w:t xml:space="preserve">illustrator and/or colorist; however, our focus is on the </w:t>
      </w:r>
      <w:r>
        <w:rPr>
          <w:rFonts w:asciiTheme="minorHAnsi" w:eastAsia="Arial Unicode MS" w:hAnsiTheme="minorHAnsi" w:cstheme="minorHAnsi"/>
          <w:color w:val="000000"/>
          <w:sz w:val="22"/>
          <w:szCs w:val="22"/>
        </w:rPr>
        <w:t>author</w:t>
      </w:r>
      <w:r w:rsidR="006B33C0">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br/>
        <w:t>- the date of publishing</w:t>
      </w:r>
      <w:r>
        <w:rPr>
          <w:rFonts w:asciiTheme="minorHAnsi" w:eastAsia="Arial Unicode MS" w:hAnsiTheme="minorHAnsi" w:cstheme="minorHAnsi"/>
          <w:color w:val="000000"/>
          <w:sz w:val="22"/>
          <w:szCs w:val="22"/>
        </w:rPr>
        <w:br/>
      </w:r>
      <w:r w:rsidR="00AE77B3">
        <w:rPr>
          <w:rFonts w:asciiTheme="minorHAnsi" w:eastAsia="Arial Unicode MS" w:hAnsiTheme="minorHAnsi" w:cstheme="minorHAnsi"/>
          <w:color w:val="000000"/>
          <w:sz w:val="22"/>
          <w:szCs w:val="22"/>
        </w:rPr>
        <w:t>- additional supports in the text that provide cultural and/or historical context to the story being shared (glossary of words, historical background, important preface, trigger warnings, themes, etc.)</w:t>
      </w:r>
    </w:p>
    <w:p w14:paraId="6DFCEC74" w14:textId="77777777" w:rsidR="002E4979" w:rsidRDefault="002E4979" w:rsidP="00A70221">
      <w:pPr>
        <w:pStyle w:val="citation"/>
        <w:shd w:val="clear" w:color="auto" w:fill="FFFFFF"/>
        <w:spacing w:after="150" w:afterAutospacing="0"/>
        <w:rPr>
          <w:rFonts w:asciiTheme="minorHAnsi" w:eastAsia="Arial Unicode MS" w:hAnsiTheme="minorHAnsi" w:cstheme="minorHAnsi"/>
          <w:b/>
          <w:bCs/>
          <w:color w:val="000000"/>
          <w:sz w:val="22"/>
          <w:szCs w:val="22"/>
        </w:rPr>
      </w:pPr>
    </w:p>
    <w:p w14:paraId="5C1562AA" w14:textId="14286D7C" w:rsidR="0026748F" w:rsidRDefault="0026748F" w:rsidP="00A70221">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b/>
          <w:bCs/>
          <w:color w:val="000000"/>
          <w:sz w:val="22"/>
          <w:szCs w:val="22"/>
        </w:rPr>
        <w:t>Individual or Group Names: _______________________________________________________</w:t>
      </w:r>
    </w:p>
    <w:tbl>
      <w:tblPr>
        <w:tblStyle w:val="TableGrid"/>
        <w:tblW w:w="11100" w:type="dxa"/>
        <w:tblLook w:val="04A0" w:firstRow="1" w:lastRow="0" w:firstColumn="1" w:lastColumn="0" w:noHBand="0" w:noVBand="1"/>
      </w:tblPr>
      <w:tblGrid>
        <w:gridCol w:w="1129"/>
        <w:gridCol w:w="2410"/>
        <w:gridCol w:w="3109"/>
        <w:gridCol w:w="1211"/>
        <w:gridCol w:w="648"/>
        <w:gridCol w:w="658"/>
        <w:gridCol w:w="902"/>
        <w:gridCol w:w="1033"/>
      </w:tblGrid>
      <w:tr w:rsidR="00AE77B3" w14:paraId="2B9EA73E" w14:textId="77777777" w:rsidTr="002E4979">
        <w:trPr>
          <w:cantSplit/>
          <w:trHeight w:val="1974"/>
        </w:trPr>
        <w:tc>
          <w:tcPr>
            <w:tcW w:w="1129" w:type="dxa"/>
            <w:textDirection w:val="tbRl"/>
          </w:tcPr>
          <w:p w14:paraId="5BDC852D" w14:textId="7F4AAA98"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What is a question you have about this resource?</w:t>
            </w:r>
          </w:p>
        </w:tc>
        <w:tc>
          <w:tcPr>
            <w:tcW w:w="2410" w:type="dxa"/>
            <w:textDirection w:val="tbRl"/>
          </w:tcPr>
          <w:p w14:paraId="71C58669" w14:textId="0CA8180C"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 xml:space="preserve">Record the historical topic(s) that the book is </w:t>
            </w:r>
            <w:proofErr w:type="gramStart"/>
            <w:r>
              <w:rPr>
                <w:rFonts w:asciiTheme="minorHAnsi" w:eastAsia="Arial Unicode MS" w:hAnsiTheme="minorHAnsi" w:cstheme="minorHAnsi"/>
                <w:b/>
                <w:bCs/>
                <w:color w:val="000000"/>
                <w:sz w:val="22"/>
                <w:szCs w:val="22"/>
              </w:rPr>
              <w:t>addressing</w:t>
            </w:r>
            <w:proofErr w:type="gramEnd"/>
          </w:p>
          <w:p w14:paraId="068A2069" w14:textId="20B86F25" w:rsidR="00AE77B3" w:rsidRPr="00FA6D8A" w:rsidRDefault="00AE77B3" w:rsidP="00AE77B3">
            <w:pPr>
              <w:pStyle w:val="citation"/>
              <w:spacing w:after="150" w:afterAutospacing="0"/>
              <w:ind w:left="113" w:right="113"/>
              <w:rPr>
                <w:rFonts w:asciiTheme="minorHAnsi" w:eastAsia="Arial Unicode MS" w:hAnsiTheme="minorHAnsi" w:cstheme="minorHAnsi"/>
                <w:color w:val="000000"/>
                <w:sz w:val="18"/>
                <w:szCs w:val="18"/>
              </w:rPr>
            </w:pPr>
            <w:r>
              <w:rPr>
                <w:rFonts w:asciiTheme="minorHAnsi" w:eastAsia="Arial Unicode MS" w:hAnsiTheme="minorHAnsi" w:cstheme="minorHAnsi"/>
                <w:color w:val="000000"/>
                <w:sz w:val="18"/>
                <w:szCs w:val="18"/>
              </w:rPr>
              <w:t>MMIW, Indian Act, Land Loss, Residential Schools, etc.)</w:t>
            </w:r>
          </w:p>
        </w:tc>
        <w:tc>
          <w:tcPr>
            <w:tcW w:w="3109" w:type="dxa"/>
            <w:textDirection w:val="tbRl"/>
          </w:tcPr>
          <w:p w14:paraId="7C0A0FFE" w14:textId="00C295EB" w:rsidR="00AE77B3" w:rsidRPr="00250992"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Check the very front and/or very back of the picture book.</w:t>
            </w:r>
            <w:r>
              <w:rPr>
                <w:rFonts w:asciiTheme="minorHAnsi" w:eastAsia="Arial Unicode MS" w:hAnsiTheme="minorHAnsi" w:cstheme="minorHAnsi"/>
                <w:b/>
                <w:bCs/>
                <w:color w:val="000000"/>
                <w:sz w:val="22"/>
                <w:szCs w:val="22"/>
              </w:rPr>
              <w:br/>
            </w:r>
            <w:r w:rsidRPr="0026748F">
              <w:rPr>
                <w:rFonts w:asciiTheme="minorHAnsi" w:eastAsia="Arial Unicode MS" w:hAnsiTheme="minorHAnsi" w:cstheme="minorHAnsi"/>
                <w:color w:val="000000"/>
                <w:sz w:val="18"/>
                <w:szCs w:val="18"/>
              </w:rPr>
              <w:t xml:space="preserve">Does this book </w:t>
            </w:r>
            <w:r>
              <w:rPr>
                <w:rFonts w:asciiTheme="minorHAnsi" w:eastAsia="Arial Unicode MS" w:hAnsiTheme="minorHAnsi" w:cstheme="minorHAnsi"/>
                <w:color w:val="000000"/>
                <w:sz w:val="18"/>
                <w:szCs w:val="18"/>
              </w:rPr>
              <w:t xml:space="preserve">provide context </w:t>
            </w:r>
            <w:proofErr w:type="gramStart"/>
            <w:r>
              <w:rPr>
                <w:rFonts w:asciiTheme="minorHAnsi" w:eastAsia="Arial Unicode MS" w:hAnsiTheme="minorHAnsi" w:cstheme="minorHAnsi"/>
                <w:color w:val="000000"/>
                <w:sz w:val="18"/>
                <w:szCs w:val="18"/>
              </w:rPr>
              <w:t>(</w:t>
            </w:r>
            <w:r w:rsidRPr="0026748F">
              <w:rPr>
                <w:rFonts w:asciiTheme="minorHAnsi" w:eastAsia="Arial Unicode MS" w:hAnsiTheme="minorHAnsi" w:cstheme="minorHAnsi"/>
                <w:color w:val="000000"/>
                <w:sz w:val="18"/>
                <w:szCs w:val="18"/>
              </w:rPr>
              <w:t xml:space="preserve"> historical</w:t>
            </w:r>
            <w:proofErr w:type="gramEnd"/>
            <w:r>
              <w:rPr>
                <w:rFonts w:asciiTheme="minorHAnsi" w:eastAsia="Arial Unicode MS" w:hAnsiTheme="minorHAnsi" w:cstheme="minorHAnsi"/>
                <w:color w:val="000000"/>
                <w:sz w:val="18"/>
                <w:szCs w:val="18"/>
              </w:rPr>
              <w:t xml:space="preserve">, </w:t>
            </w:r>
            <w:r w:rsidRPr="0026748F">
              <w:rPr>
                <w:rFonts w:asciiTheme="minorHAnsi" w:eastAsia="Arial Unicode MS" w:hAnsiTheme="minorHAnsi" w:cstheme="minorHAnsi"/>
                <w:color w:val="000000"/>
                <w:sz w:val="18"/>
                <w:szCs w:val="18"/>
              </w:rPr>
              <w:t xml:space="preserve">cultural </w:t>
            </w:r>
            <w:r>
              <w:rPr>
                <w:rFonts w:asciiTheme="minorHAnsi" w:eastAsia="Arial Unicode MS" w:hAnsiTheme="minorHAnsi" w:cstheme="minorHAnsi"/>
                <w:color w:val="000000"/>
                <w:sz w:val="18"/>
                <w:szCs w:val="18"/>
              </w:rPr>
              <w:t xml:space="preserve">or background </w:t>
            </w:r>
            <w:r w:rsidRPr="0026748F">
              <w:rPr>
                <w:rFonts w:asciiTheme="minorHAnsi" w:eastAsia="Arial Unicode MS" w:hAnsiTheme="minorHAnsi" w:cstheme="minorHAnsi"/>
                <w:color w:val="000000"/>
                <w:sz w:val="18"/>
                <w:szCs w:val="18"/>
              </w:rPr>
              <w:t>information</w:t>
            </w:r>
            <w:r>
              <w:rPr>
                <w:rFonts w:asciiTheme="minorHAnsi" w:eastAsia="Arial Unicode MS" w:hAnsiTheme="minorHAnsi" w:cstheme="minorHAnsi"/>
                <w:color w:val="000000"/>
                <w:sz w:val="18"/>
                <w:szCs w:val="18"/>
              </w:rPr>
              <w:t>)</w:t>
            </w:r>
            <w:r w:rsidRPr="0026748F">
              <w:rPr>
                <w:rFonts w:asciiTheme="minorHAnsi" w:eastAsia="Arial Unicode MS" w:hAnsiTheme="minorHAnsi" w:cstheme="minorHAnsi"/>
                <w:color w:val="000000"/>
                <w:sz w:val="18"/>
                <w:szCs w:val="18"/>
              </w:rPr>
              <w:t xml:space="preserve"> to support the reading process? </w:t>
            </w:r>
            <w:r>
              <w:rPr>
                <w:rFonts w:asciiTheme="minorHAnsi" w:eastAsia="Arial Unicode MS" w:hAnsiTheme="minorHAnsi" w:cstheme="minorHAnsi"/>
                <w:color w:val="000000"/>
                <w:sz w:val="18"/>
                <w:szCs w:val="18"/>
              </w:rPr>
              <w:t>Record 3-5 details that provide important context for the reader:</w:t>
            </w:r>
          </w:p>
        </w:tc>
        <w:tc>
          <w:tcPr>
            <w:tcW w:w="1211" w:type="dxa"/>
            <w:textDirection w:val="tbRl"/>
          </w:tcPr>
          <w:p w14:paraId="5CCF3B40" w14:textId="0B84B819"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 xml:space="preserve">Flip through the book, is there a glossary of terms? If </w:t>
            </w:r>
            <w:proofErr w:type="gramStart"/>
            <w:r>
              <w:rPr>
                <w:rFonts w:asciiTheme="minorHAnsi" w:eastAsia="Arial Unicode MS" w:hAnsiTheme="minorHAnsi" w:cstheme="minorHAnsi"/>
                <w:b/>
                <w:bCs/>
                <w:color w:val="000000"/>
                <w:sz w:val="22"/>
                <w:szCs w:val="22"/>
              </w:rPr>
              <w:t>so</w:t>
            </w:r>
            <w:proofErr w:type="gramEnd"/>
            <w:r>
              <w:rPr>
                <w:rFonts w:asciiTheme="minorHAnsi" w:eastAsia="Arial Unicode MS" w:hAnsiTheme="minorHAnsi" w:cstheme="minorHAnsi"/>
                <w:b/>
                <w:bCs/>
                <w:color w:val="000000"/>
                <w:sz w:val="22"/>
                <w:szCs w:val="22"/>
              </w:rPr>
              <w:t xml:space="preserve"> where?</w:t>
            </w:r>
          </w:p>
          <w:p w14:paraId="2B9A6900"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p w14:paraId="604BC56C"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060ECE4D" w14:textId="37F8D68E"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How many pages?</w:t>
            </w:r>
          </w:p>
        </w:tc>
        <w:tc>
          <w:tcPr>
            <w:tcW w:w="658" w:type="dxa"/>
            <w:textDirection w:val="tbRl"/>
          </w:tcPr>
          <w:p w14:paraId="6B2BF9CD" w14:textId="37425049"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Publishing Date:</w:t>
            </w:r>
          </w:p>
          <w:p w14:paraId="291477CA" w14:textId="02C2977E" w:rsidR="00AE77B3" w:rsidRPr="0000327C" w:rsidRDefault="00AE77B3" w:rsidP="00AE77B3">
            <w:pPr>
              <w:pStyle w:val="citation"/>
              <w:spacing w:after="150" w:afterAutospacing="0"/>
              <w:ind w:left="113" w:right="113"/>
              <w:rPr>
                <w:rFonts w:asciiTheme="minorHAnsi" w:eastAsia="Arial Unicode MS" w:hAnsiTheme="minorHAnsi" w:cstheme="minorHAnsi"/>
                <w:color w:val="000000"/>
                <w:sz w:val="22"/>
                <w:szCs w:val="22"/>
              </w:rPr>
            </w:pPr>
          </w:p>
        </w:tc>
        <w:tc>
          <w:tcPr>
            <w:tcW w:w="902" w:type="dxa"/>
            <w:textDirection w:val="tbRl"/>
          </w:tcPr>
          <w:p w14:paraId="1144453F" w14:textId="7EC959CE" w:rsidR="00AE77B3" w:rsidRPr="00AE77B3" w:rsidRDefault="00AE77B3" w:rsidP="00AE77B3">
            <w:pPr>
              <w:pStyle w:val="citation"/>
              <w:spacing w:after="150" w:afterAutospacing="0"/>
              <w:ind w:left="113" w:right="113"/>
              <w:rPr>
                <w:rFonts w:asciiTheme="minorHAnsi" w:eastAsia="Arial Unicode MS" w:hAnsiTheme="minorHAnsi" w:cstheme="minorHAnsi"/>
                <w:b/>
                <w:bCs/>
                <w:color w:val="000000"/>
              </w:rPr>
            </w:pPr>
            <w:r w:rsidRPr="0026748F">
              <w:rPr>
                <w:rFonts w:asciiTheme="minorHAnsi" w:eastAsia="Arial Unicode MS" w:hAnsiTheme="minorHAnsi" w:cstheme="minorHAnsi"/>
                <w:b/>
                <w:bCs/>
                <w:color w:val="000000"/>
              </w:rPr>
              <w:t>Author Ancestry</w:t>
            </w:r>
            <w:r>
              <w:rPr>
                <w:rFonts w:asciiTheme="minorHAnsi" w:eastAsia="Arial Unicode MS" w:hAnsiTheme="minorHAnsi" w:cstheme="minorHAnsi"/>
                <w:b/>
                <w:bCs/>
                <w:color w:val="000000"/>
              </w:rPr>
              <w:t>:</w:t>
            </w:r>
            <w:r>
              <w:rPr>
                <w:rFonts w:asciiTheme="minorHAnsi" w:eastAsia="Arial Unicode MS" w:hAnsiTheme="minorHAnsi" w:cstheme="minorHAnsi"/>
                <w:b/>
                <w:bCs/>
                <w:color w:val="000000"/>
              </w:rPr>
              <w:br/>
            </w:r>
            <w:r w:rsidRPr="0026748F">
              <w:rPr>
                <w:rFonts w:asciiTheme="minorHAnsi" w:eastAsia="Arial Unicode MS" w:hAnsiTheme="minorHAnsi" w:cstheme="minorHAnsi"/>
                <w:color w:val="000000"/>
                <w:sz w:val="18"/>
                <w:szCs w:val="18"/>
              </w:rPr>
              <w:t>(Nation, Community etc.)</w:t>
            </w:r>
          </w:p>
        </w:tc>
        <w:tc>
          <w:tcPr>
            <w:tcW w:w="1033" w:type="dxa"/>
            <w:textDirection w:val="tbRl"/>
          </w:tcPr>
          <w:p w14:paraId="03213298" w14:textId="6198614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Book Title:</w:t>
            </w:r>
          </w:p>
        </w:tc>
      </w:tr>
      <w:tr w:rsidR="00AE77B3" w14:paraId="0E75D501" w14:textId="77777777" w:rsidTr="00AE77B3">
        <w:trPr>
          <w:cantSplit/>
          <w:trHeight w:val="2042"/>
        </w:trPr>
        <w:tc>
          <w:tcPr>
            <w:tcW w:w="1129" w:type="dxa"/>
            <w:textDirection w:val="tbRl"/>
          </w:tcPr>
          <w:p w14:paraId="0082CDF2"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2410" w:type="dxa"/>
            <w:textDirection w:val="tbRl"/>
          </w:tcPr>
          <w:p w14:paraId="2B3CA245"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3109" w:type="dxa"/>
            <w:textDirection w:val="tbRl"/>
          </w:tcPr>
          <w:p w14:paraId="502A0480"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211" w:type="dxa"/>
            <w:textDirection w:val="tbRl"/>
          </w:tcPr>
          <w:p w14:paraId="4F3BEA65"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6B0F52B6" w14:textId="55E1B725"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58" w:type="dxa"/>
            <w:textDirection w:val="tbRl"/>
          </w:tcPr>
          <w:p w14:paraId="76FB7302" w14:textId="010D01EB"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902" w:type="dxa"/>
            <w:textDirection w:val="tbRl"/>
          </w:tcPr>
          <w:p w14:paraId="2778076B"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033" w:type="dxa"/>
            <w:textDirection w:val="tbRl"/>
          </w:tcPr>
          <w:p w14:paraId="42C158BB" w14:textId="514AF81D" w:rsidR="00AE77B3" w:rsidRPr="006E2EE9"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sidRPr="006E2EE9">
              <w:rPr>
                <w:rFonts w:asciiTheme="minorHAnsi" w:eastAsia="Arial Unicode MS" w:hAnsiTheme="minorHAnsi" w:cstheme="minorHAnsi"/>
                <w:b/>
                <w:bCs/>
                <w:color w:val="000000"/>
                <w:sz w:val="22"/>
                <w:szCs w:val="22"/>
              </w:rPr>
              <w:t>Secret of the Dance</w:t>
            </w:r>
          </w:p>
        </w:tc>
      </w:tr>
      <w:tr w:rsidR="00AE77B3" w14:paraId="6C9F5180" w14:textId="77777777" w:rsidTr="00AE77B3">
        <w:trPr>
          <w:cantSplit/>
          <w:trHeight w:val="1850"/>
        </w:trPr>
        <w:tc>
          <w:tcPr>
            <w:tcW w:w="1129" w:type="dxa"/>
            <w:textDirection w:val="tbRl"/>
          </w:tcPr>
          <w:p w14:paraId="59793D63"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2410" w:type="dxa"/>
            <w:textDirection w:val="tbRl"/>
          </w:tcPr>
          <w:p w14:paraId="55378AF7"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3109" w:type="dxa"/>
            <w:textDirection w:val="tbRl"/>
          </w:tcPr>
          <w:p w14:paraId="4EDB00B1"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211" w:type="dxa"/>
            <w:textDirection w:val="tbRl"/>
          </w:tcPr>
          <w:p w14:paraId="2546A4A6"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7AA83102" w14:textId="489C0A5E"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58" w:type="dxa"/>
            <w:textDirection w:val="tbRl"/>
          </w:tcPr>
          <w:p w14:paraId="42B673C5" w14:textId="45E4EEC1"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902" w:type="dxa"/>
            <w:textDirection w:val="tbRl"/>
          </w:tcPr>
          <w:p w14:paraId="6C8434DD"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033" w:type="dxa"/>
            <w:textDirection w:val="tbRl"/>
          </w:tcPr>
          <w:p w14:paraId="26ECFC7F" w14:textId="66E4EDD3" w:rsidR="00AE77B3" w:rsidRPr="006E2EE9"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roofErr w:type="spellStart"/>
            <w:r w:rsidRPr="006E2EE9">
              <w:rPr>
                <w:rFonts w:asciiTheme="minorHAnsi" w:hAnsiTheme="minorHAnsi" w:cstheme="minorHAnsi"/>
                <w:b/>
                <w:bCs/>
                <w:color w:val="000000"/>
                <w:sz w:val="22"/>
                <w:szCs w:val="22"/>
                <w:shd w:val="clear" w:color="auto" w:fill="FFFFFF"/>
              </w:rPr>
              <w:t>Semá:th</w:t>
            </w:r>
            <w:proofErr w:type="spellEnd"/>
            <w:r w:rsidRPr="006E2EE9">
              <w:rPr>
                <w:rFonts w:asciiTheme="minorHAnsi" w:hAnsiTheme="minorHAnsi" w:cstheme="minorHAnsi"/>
                <w:b/>
                <w:bCs/>
                <w:color w:val="000000"/>
                <w:sz w:val="22"/>
                <w:szCs w:val="22"/>
                <w:shd w:val="clear" w:color="auto" w:fill="FFFFFF"/>
              </w:rPr>
              <w:t> </w:t>
            </w:r>
            <w:proofErr w:type="spellStart"/>
            <w:proofErr w:type="gramStart"/>
            <w:r w:rsidRPr="006E2EE9">
              <w:rPr>
                <w:rFonts w:asciiTheme="minorHAnsi" w:hAnsiTheme="minorHAnsi" w:cstheme="minorHAnsi"/>
                <w:b/>
                <w:bCs/>
                <w:color w:val="000000"/>
                <w:sz w:val="22"/>
                <w:szCs w:val="22"/>
                <w:u w:val="single"/>
                <w:shd w:val="clear" w:color="auto" w:fill="FFFFFF"/>
              </w:rPr>
              <w:t>X</w:t>
            </w:r>
            <w:r w:rsidRPr="006E2EE9">
              <w:rPr>
                <w:rFonts w:asciiTheme="minorHAnsi" w:hAnsiTheme="minorHAnsi" w:cstheme="minorHAnsi"/>
                <w:b/>
                <w:bCs/>
                <w:color w:val="000000"/>
                <w:sz w:val="22"/>
                <w:szCs w:val="22"/>
                <w:shd w:val="clear" w:color="auto" w:fill="FFFFFF"/>
              </w:rPr>
              <w:t>o:tsa</w:t>
            </w:r>
            <w:proofErr w:type="spellEnd"/>
            <w:proofErr w:type="gramEnd"/>
            <w:r w:rsidRPr="006E2EE9">
              <w:rPr>
                <w:rFonts w:asciiTheme="minorHAnsi" w:hAnsiTheme="minorHAnsi" w:cstheme="minorHAnsi"/>
                <w:b/>
                <w:bCs/>
                <w:color w:val="000000"/>
                <w:sz w:val="22"/>
                <w:szCs w:val="22"/>
                <w:shd w:val="clear" w:color="auto" w:fill="FFFFFF"/>
              </w:rPr>
              <w:t xml:space="preserve">: Great </w:t>
            </w:r>
            <w:r w:rsidRPr="006E2EE9">
              <w:rPr>
                <w:rFonts w:asciiTheme="minorHAnsi" w:hAnsiTheme="minorHAnsi" w:cstheme="minorHAnsi"/>
                <w:b/>
                <w:bCs/>
                <w:sz w:val="22"/>
                <w:szCs w:val="22"/>
              </w:rPr>
              <w:t>Gramma</w:t>
            </w:r>
            <w:r>
              <w:rPr>
                <w:rFonts w:asciiTheme="minorHAnsi" w:hAnsiTheme="minorHAnsi" w:cstheme="minorHAnsi"/>
                <w:b/>
                <w:bCs/>
                <w:sz w:val="22"/>
                <w:szCs w:val="22"/>
              </w:rPr>
              <w:t xml:space="preserve">’s </w:t>
            </w:r>
            <w:r w:rsidRPr="006E2EE9">
              <w:rPr>
                <w:rFonts w:asciiTheme="minorHAnsi" w:hAnsiTheme="minorHAnsi" w:cstheme="minorHAnsi"/>
                <w:b/>
                <w:bCs/>
                <w:sz w:val="22"/>
                <w:szCs w:val="22"/>
              </w:rPr>
              <w:t>Lake</w:t>
            </w:r>
          </w:p>
        </w:tc>
      </w:tr>
      <w:tr w:rsidR="00AE77B3" w14:paraId="149493FE" w14:textId="77777777" w:rsidTr="00AE77B3">
        <w:trPr>
          <w:cantSplit/>
          <w:trHeight w:val="1850"/>
        </w:trPr>
        <w:tc>
          <w:tcPr>
            <w:tcW w:w="1129" w:type="dxa"/>
            <w:textDirection w:val="tbRl"/>
          </w:tcPr>
          <w:p w14:paraId="370692A3"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2410" w:type="dxa"/>
            <w:textDirection w:val="tbRl"/>
          </w:tcPr>
          <w:p w14:paraId="7B02642B"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3109" w:type="dxa"/>
            <w:textDirection w:val="tbRl"/>
          </w:tcPr>
          <w:p w14:paraId="25C9D15D"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211" w:type="dxa"/>
            <w:textDirection w:val="tbRl"/>
          </w:tcPr>
          <w:p w14:paraId="5344F44B"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73125F6A" w14:textId="22272862"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58" w:type="dxa"/>
            <w:textDirection w:val="tbRl"/>
          </w:tcPr>
          <w:p w14:paraId="4A71AD7C" w14:textId="216D2432"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902" w:type="dxa"/>
            <w:textDirection w:val="tbRl"/>
          </w:tcPr>
          <w:p w14:paraId="06193994"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033" w:type="dxa"/>
            <w:textDirection w:val="tbRl"/>
          </w:tcPr>
          <w:p w14:paraId="10C299D7" w14:textId="5DB7A11C" w:rsidR="00AE77B3" w:rsidRPr="006E2EE9"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sidRPr="006E2EE9">
              <w:rPr>
                <w:rFonts w:asciiTheme="minorHAnsi" w:hAnsiTheme="minorHAnsi" w:cstheme="minorHAnsi"/>
                <w:b/>
                <w:bCs/>
                <w:sz w:val="22"/>
                <w:szCs w:val="22"/>
              </w:rPr>
              <w:t xml:space="preserve">Missing </w:t>
            </w:r>
            <w:proofErr w:type="spellStart"/>
            <w:r w:rsidRPr="006E2EE9">
              <w:rPr>
                <w:rFonts w:asciiTheme="minorHAnsi" w:hAnsiTheme="minorHAnsi" w:cstheme="minorHAnsi"/>
                <w:b/>
                <w:bCs/>
                <w:sz w:val="22"/>
                <w:szCs w:val="22"/>
              </w:rPr>
              <w:t>Nimama</w:t>
            </w:r>
            <w:proofErr w:type="spellEnd"/>
          </w:p>
        </w:tc>
      </w:tr>
      <w:tr w:rsidR="00AE77B3" w14:paraId="10B6D7C6" w14:textId="77777777" w:rsidTr="00AE77B3">
        <w:trPr>
          <w:cantSplit/>
          <w:trHeight w:val="1850"/>
        </w:trPr>
        <w:tc>
          <w:tcPr>
            <w:tcW w:w="1129" w:type="dxa"/>
            <w:textDirection w:val="tbRl"/>
          </w:tcPr>
          <w:p w14:paraId="22FE244F"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2410" w:type="dxa"/>
            <w:textDirection w:val="tbRl"/>
          </w:tcPr>
          <w:p w14:paraId="0E8C4B08"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3109" w:type="dxa"/>
            <w:textDirection w:val="tbRl"/>
          </w:tcPr>
          <w:p w14:paraId="37271FEA"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211" w:type="dxa"/>
            <w:textDirection w:val="tbRl"/>
          </w:tcPr>
          <w:p w14:paraId="5C3FC421"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0491992E" w14:textId="175CC008"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58" w:type="dxa"/>
            <w:textDirection w:val="tbRl"/>
          </w:tcPr>
          <w:p w14:paraId="73001BB6" w14:textId="22E349C4"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902" w:type="dxa"/>
            <w:textDirection w:val="tbRl"/>
          </w:tcPr>
          <w:p w14:paraId="66340ECC"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033" w:type="dxa"/>
            <w:textDirection w:val="tbRl"/>
          </w:tcPr>
          <w:p w14:paraId="7628A7B6" w14:textId="48FCD8D0" w:rsidR="00AE77B3" w:rsidRPr="006E2EE9"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sidRPr="006E2EE9">
              <w:rPr>
                <w:rFonts w:asciiTheme="minorHAnsi" w:hAnsiTheme="minorHAnsi" w:cstheme="minorHAnsi"/>
                <w:b/>
                <w:bCs/>
              </w:rPr>
              <w:t>Shi-</w:t>
            </w:r>
            <w:proofErr w:type="spellStart"/>
            <w:r w:rsidRPr="006E2EE9">
              <w:rPr>
                <w:rFonts w:asciiTheme="minorHAnsi" w:hAnsiTheme="minorHAnsi" w:cstheme="minorHAnsi"/>
                <w:b/>
                <w:bCs/>
              </w:rPr>
              <w:t>shi</w:t>
            </w:r>
            <w:proofErr w:type="spellEnd"/>
            <w:r w:rsidRPr="006E2EE9">
              <w:rPr>
                <w:rFonts w:asciiTheme="minorHAnsi" w:hAnsiTheme="minorHAnsi" w:cstheme="minorHAnsi"/>
                <w:b/>
                <w:bCs/>
              </w:rPr>
              <w:t>-</w:t>
            </w:r>
            <w:proofErr w:type="spellStart"/>
            <w:r w:rsidRPr="006E2EE9">
              <w:rPr>
                <w:rFonts w:asciiTheme="minorHAnsi" w:hAnsiTheme="minorHAnsi" w:cstheme="minorHAnsi"/>
                <w:b/>
                <w:bCs/>
              </w:rPr>
              <w:t>etko</w:t>
            </w:r>
            <w:proofErr w:type="spellEnd"/>
          </w:p>
        </w:tc>
      </w:tr>
      <w:tr w:rsidR="00AE77B3" w14:paraId="2A3D49CE" w14:textId="77777777" w:rsidTr="00AE77B3">
        <w:trPr>
          <w:cantSplit/>
          <w:trHeight w:val="1850"/>
        </w:trPr>
        <w:tc>
          <w:tcPr>
            <w:tcW w:w="1129" w:type="dxa"/>
            <w:textDirection w:val="tbRl"/>
          </w:tcPr>
          <w:p w14:paraId="70717E4E"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2410" w:type="dxa"/>
            <w:textDirection w:val="tbRl"/>
          </w:tcPr>
          <w:p w14:paraId="2E844A1C"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3109" w:type="dxa"/>
            <w:textDirection w:val="tbRl"/>
          </w:tcPr>
          <w:p w14:paraId="241BEA7E"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211" w:type="dxa"/>
            <w:textDirection w:val="tbRl"/>
          </w:tcPr>
          <w:p w14:paraId="51F4C069"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1772604F" w14:textId="1553FBEF"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58" w:type="dxa"/>
            <w:textDirection w:val="tbRl"/>
          </w:tcPr>
          <w:p w14:paraId="5DFFA0D7" w14:textId="60AE3D4B"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902" w:type="dxa"/>
            <w:textDirection w:val="tbRl"/>
          </w:tcPr>
          <w:p w14:paraId="32CA335F"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033" w:type="dxa"/>
            <w:textDirection w:val="tbRl"/>
          </w:tcPr>
          <w:p w14:paraId="12218022" w14:textId="3C03126E" w:rsidR="00AE77B3" w:rsidRPr="006E2EE9"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r w:rsidRPr="006E2EE9">
              <w:rPr>
                <w:rFonts w:asciiTheme="minorHAnsi" w:hAnsiTheme="minorHAnsi" w:cstheme="minorHAnsi"/>
                <w:b/>
                <w:bCs/>
              </w:rPr>
              <w:t>Not My Girl</w:t>
            </w:r>
          </w:p>
        </w:tc>
      </w:tr>
      <w:tr w:rsidR="00AE77B3" w14:paraId="7CB7862F" w14:textId="77777777" w:rsidTr="00AE77B3">
        <w:trPr>
          <w:cantSplit/>
          <w:trHeight w:val="1850"/>
        </w:trPr>
        <w:tc>
          <w:tcPr>
            <w:tcW w:w="1129" w:type="dxa"/>
            <w:textDirection w:val="tbRl"/>
          </w:tcPr>
          <w:p w14:paraId="10199606"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2410" w:type="dxa"/>
            <w:textDirection w:val="tbRl"/>
          </w:tcPr>
          <w:p w14:paraId="409D199B"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3109" w:type="dxa"/>
            <w:textDirection w:val="tbRl"/>
          </w:tcPr>
          <w:p w14:paraId="65EC1657"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211" w:type="dxa"/>
            <w:textDirection w:val="tbRl"/>
          </w:tcPr>
          <w:p w14:paraId="2D21E8F0"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08F21728"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658" w:type="dxa"/>
            <w:textDirection w:val="tbRl"/>
          </w:tcPr>
          <w:p w14:paraId="4A6F1673"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902" w:type="dxa"/>
            <w:textDirection w:val="tbRl"/>
          </w:tcPr>
          <w:p w14:paraId="22BD071B" w14:textId="77777777" w:rsidR="00AE77B3" w:rsidRDefault="00AE77B3" w:rsidP="00AE77B3">
            <w:pPr>
              <w:pStyle w:val="citation"/>
              <w:spacing w:after="150" w:afterAutospacing="0"/>
              <w:ind w:left="113" w:right="113"/>
              <w:rPr>
                <w:rFonts w:asciiTheme="minorHAnsi" w:eastAsia="Arial Unicode MS" w:hAnsiTheme="minorHAnsi" w:cstheme="minorHAnsi"/>
                <w:b/>
                <w:bCs/>
                <w:color w:val="000000"/>
                <w:sz w:val="22"/>
                <w:szCs w:val="22"/>
              </w:rPr>
            </w:pPr>
          </w:p>
        </w:tc>
        <w:tc>
          <w:tcPr>
            <w:tcW w:w="1033" w:type="dxa"/>
            <w:textDirection w:val="tbRl"/>
          </w:tcPr>
          <w:p w14:paraId="48C65BAB" w14:textId="4315AC4A" w:rsidR="00AE77B3" w:rsidRPr="006E2EE9" w:rsidRDefault="00AE77B3" w:rsidP="00AE77B3">
            <w:pPr>
              <w:pStyle w:val="citation"/>
              <w:spacing w:after="150" w:afterAutospacing="0"/>
              <w:ind w:left="113" w:right="113"/>
              <w:rPr>
                <w:rFonts w:asciiTheme="minorHAnsi" w:hAnsiTheme="minorHAnsi" w:cstheme="minorHAnsi"/>
                <w:b/>
                <w:bCs/>
              </w:rPr>
            </w:pPr>
            <w:r w:rsidRPr="006E2EE9">
              <w:rPr>
                <w:rFonts w:asciiTheme="minorHAnsi" w:hAnsiTheme="minorHAnsi" w:cstheme="minorHAnsi"/>
                <w:b/>
                <w:bCs/>
              </w:rPr>
              <w:t>The Water Walker</w:t>
            </w:r>
          </w:p>
        </w:tc>
      </w:tr>
    </w:tbl>
    <w:p w14:paraId="094A6F50" w14:textId="25D01551" w:rsidR="006B33C0" w:rsidRPr="00B64641" w:rsidRDefault="006B33C0" w:rsidP="006B33C0">
      <w:pPr>
        <w:shd w:val="clear" w:color="auto" w:fill="D9D9D9" w:themeFill="background1" w:themeFillShade="D9"/>
        <w:rPr>
          <w:b/>
          <w:bCs/>
          <w:sz w:val="28"/>
          <w:szCs w:val="28"/>
        </w:rPr>
      </w:pPr>
      <w:r>
        <w:rPr>
          <w:b/>
          <w:bCs/>
          <w:sz w:val="28"/>
          <w:szCs w:val="28"/>
        </w:rPr>
        <w:t>Learning Activity 1</w:t>
      </w:r>
      <w:r w:rsidRPr="00B64641">
        <w:rPr>
          <w:b/>
          <w:bCs/>
          <w:sz w:val="28"/>
          <w:szCs w:val="28"/>
        </w:rPr>
        <w:t>:</w:t>
      </w:r>
      <w:r w:rsidR="00D37042">
        <w:rPr>
          <w:b/>
          <w:bCs/>
          <w:sz w:val="28"/>
          <w:szCs w:val="28"/>
        </w:rPr>
        <w:t xml:space="preserve"> Comprehension &amp; Understanding</w:t>
      </w:r>
    </w:p>
    <w:p w14:paraId="139704DF" w14:textId="77777777" w:rsidR="006E2EE9" w:rsidRDefault="006E2EE9" w:rsidP="006E2EE9">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p>
    <w:p w14:paraId="6C921E77" w14:textId="10B566CE" w:rsidR="00112911" w:rsidRPr="00112911" w:rsidRDefault="00112911" w:rsidP="006E2EE9">
      <w:pPr>
        <w:pStyle w:val="citation"/>
        <w:shd w:val="clear" w:color="auto" w:fill="FFFFFF"/>
        <w:spacing w:after="150" w:afterAutospacing="0"/>
        <w:rPr>
          <w:color w:val="002060"/>
        </w:rPr>
      </w:pPr>
      <w:r w:rsidRPr="0006388C">
        <w:rPr>
          <w:rFonts w:asciiTheme="minorHAnsi" w:eastAsia="Arial Unicode MS" w:hAnsiTheme="minorHAnsi" w:cstheme="minorHAnsi"/>
          <w:color w:val="000000"/>
        </w:rPr>
        <w:t>In the BC First Peoples 12 Teacher Resource Guide, it explains the importance of using story as a learning strategy. It states:</w:t>
      </w:r>
      <w:r>
        <w:rPr>
          <w:rFonts w:asciiTheme="minorHAnsi" w:eastAsia="Arial Unicode MS" w:hAnsiTheme="minorHAnsi" w:cstheme="minorHAnsi"/>
          <w:color w:val="000000"/>
          <w:sz w:val="28"/>
          <w:szCs w:val="28"/>
        </w:rPr>
        <w:br/>
      </w:r>
      <w:r>
        <w:rPr>
          <w:rFonts w:asciiTheme="minorHAnsi" w:eastAsia="Arial Unicode MS" w:hAnsiTheme="minorHAnsi" w:cstheme="minorHAnsi"/>
          <w:color w:val="000000"/>
          <w:sz w:val="28"/>
          <w:szCs w:val="28"/>
        </w:rPr>
        <w:br/>
      </w:r>
      <w:r w:rsidRPr="0006388C">
        <w:rPr>
          <w:rFonts w:ascii="American Typewriter" w:hAnsi="American Typewriter"/>
          <w:b/>
          <w:bCs/>
          <w:color w:val="002060"/>
        </w:rPr>
        <w:t xml:space="preserve">Story or narrative is one of the main methods of traditional Indigenous learning and teaching. Combining story and experience is a powerful strategy that has always been used by First Peoples, and its power can also be brought to the classroom. </w:t>
      </w:r>
      <w:r w:rsidRPr="0006388C">
        <w:rPr>
          <w:rFonts w:ascii="American Typewriter" w:hAnsi="American Typewriter"/>
          <w:b/>
          <w:bCs/>
          <w:color w:val="002060"/>
        </w:rPr>
        <w:br/>
      </w:r>
      <w:r w:rsidRPr="0006388C">
        <w:rPr>
          <w:rFonts w:ascii="American Typewriter" w:hAnsi="American Typewriter"/>
          <w:b/>
          <w:bCs/>
          <w:color w:val="002060"/>
        </w:rPr>
        <w:br/>
        <w:t xml:space="preserve">• Using story is a way of connecting with Indigenous knowledges and acknowledges the First Peoples Principal of Learning: “Learning is embedded in memory, history, and story.” </w:t>
      </w:r>
      <w:r w:rsidRPr="0006388C">
        <w:rPr>
          <w:rFonts w:ascii="American Typewriter" w:hAnsi="American Typewriter"/>
          <w:b/>
          <w:bCs/>
          <w:color w:val="002060"/>
        </w:rPr>
        <w:br/>
        <w:t xml:space="preserve">• Stories enable holistic learning. They meld values, concepts, Protocol, </w:t>
      </w:r>
      <w:proofErr w:type="gramStart"/>
      <w:r w:rsidRPr="0006388C">
        <w:rPr>
          <w:rFonts w:ascii="American Typewriter" w:hAnsi="American Typewriter"/>
          <w:b/>
          <w:bCs/>
          <w:color w:val="002060"/>
        </w:rPr>
        <w:t>practices</w:t>
      </w:r>
      <w:proofErr w:type="gramEnd"/>
      <w:r w:rsidRPr="0006388C">
        <w:rPr>
          <w:rFonts w:ascii="American Typewriter" w:hAnsi="American Typewriter"/>
          <w:b/>
          <w:bCs/>
          <w:color w:val="002060"/>
        </w:rPr>
        <w:t xml:space="preserve"> and facts into a narrative. They also develop important skills of listening and thinking. </w:t>
      </w:r>
      <w:r w:rsidRPr="0006388C">
        <w:rPr>
          <w:rFonts w:ascii="American Typewriter" w:hAnsi="American Typewriter"/>
          <w:b/>
          <w:bCs/>
          <w:color w:val="002060"/>
        </w:rPr>
        <w:br/>
        <w:t xml:space="preserve">• Stories </w:t>
      </w:r>
      <w:proofErr w:type="gramStart"/>
      <w:r w:rsidRPr="0006388C">
        <w:rPr>
          <w:rFonts w:ascii="American Typewriter" w:hAnsi="American Typewriter"/>
          <w:b/>
          <w:bCs/>
          <w:color w:val="002060"/>
        </w:rPr>
        <w:t>have the ability to</w:t>
      </w:r>
      <w:proofErr w:type="gramEnd"/>
      <w:r w:rsidRPr="0006388C">
        <w:rPr>
          <w:rFonts w:ascii="American Typewriter" w:hAnsi="American Typewriter"/>
          <w:b/>
          <w:bCs/>
          <w:color w:val="002060"/>
        </w:rPr>
        <w:t xml:space="preserve"> carry emotion, to help humans connect on an emotional level, and to discuss powerful and difficult topics. Story can be used as a framework that each unit of the course could be built upon.</w:t>
      </w:r>
      <w:r>
        <w:rPr>
          <w:b/>
          <w:bCs/>
          <w:color w:val="002060"/>
        </w:rPr>
        <w:br/>
      </w:r>
      <w:r w:rsidRPr="00112911">
        <w:rPr>
          <w:color w:val="002060"/>
          <w:sz w:val="18"/>
          <w:szCs w:val="18"/>
        </w:rPr>
        <w:t xml:space="preserve">                                     Source: BC First Peoples 12 Teacher Resource Guide, Foundations: Incorporating Story into Learning Activities </w:t>
      </w:r>
      <w:proofErr w:type="spellStart"/>
      <w:r w:rsidRPr="00112911">
        <w:rPr>
          <w:color w:val="002060"/>
          <w:sz w:val="18"/>
          <w:szCs w:val="18"/>
        </w:rPr>
        <w:t>pg</w:t>
      </w:r>
      <w:proofErr w:type="spellEnd"/>
      <w:r w:rsidRPr="00112911">
        <w:rPr>
          <w:color w:val="002060"/>
          <w:sz w:val="18"/>
          <w:szCs w:val="18"/>
        </w:rPr>
        <w:t xml:space="preserve"> </w:t>
      </w:r>
      <w:proofErr w:type="gramStart"/>
      <w:r w:rsidRPr="00112911">
        <w:rPr>
          <w:color w:val="002060"/>
          <w:sz w:val="18"/>
          <w:szCs w:val="18"/>
        </w:rPr>
        <w:t>25</w:t>
      </w:r>
      <w:proofErr w:type="gramEnd"/>
    </w:p>
    <w:p w14:paraId="5135644D" w14:textId="77777777" w:rsidR="006E2EE9" w:rsidRDefault="006E2EE9" w:rsidP="006E2EE9">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lastRenderedPageBreak/>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621328DF" w14:textId="2CE73C3C" w:rsidR="00112911" w:rsidRPr="00D37042" w:rsidRDefault="00112911" w:rsidP="006E2EE9">
      <w:pPr>
        <w:pStyle w:val="citation"/>
        <w:shd w:val="clear" w:color="auto" w:fill="FFFFFF"/>
        <w:spacing w:after="150" w:afterAutospacing="0"/>
        <w:rPr>
          <w:rFonts w:asciiTheme="minorHAnsi" w:eastAsia="Arial Unicode MS" w:hAnsiTheme="minorHAnsi" w:cstheme="minorHAnsi"/>
          <w:color w:val="000000"/>
        </w:rPr>
      </w:pPr>
      <w:r w:rsidRPr="00D37042">
        <w:rPr>
          <w:rFonts w:asciiTheme="minorHAnsi" w:eastAsia="Arial Unicode MS" w:hAnsiTheme="minorHAnsi" w:cstheme="minorHAnsi"/>
          <w:color w:val="000000"/>
        </w:rPr>
        <w:t xml:space="preserve">Organize students and resources. The goal of this activity differs from the previewing activity where students engaged with all the picture books.  </w:t>
      </w:r>
      <w:r w:rsidR="00D37042" w:rsidRPr="00D37042">
        <w:rPr>
          <w:rFonts w:asciiTheme="minorHAnsi" w:eastAsia="Arial Unicode MS" w:hAnsiTheme="minorHAnsi" w:cstheme="minorHAnsi"/>
          <w:color w:val="000000"/>
        </w:rPr>
        <w:t>For this task,</w:t>
      </w:r>
      <w:r w:rsidRPr="00D37042">
        <w:rPr>
          <w:rFonts w:asciiTheme="minorHAnsi" w:eastAsia="Arial Unicode MS" w:hAnsiTheme="minorHAnsi" w:cstheme="minorHAnsi"/>
          <w:color w:val="000000"/>
        </w:rPr>
        <w:t xml:space="preserve"> have students zoom in, to think </w:t>
      </w:r>
      <w:r w:rsidR="00D37042" w:rsidRPr="00D37042">
        <w:rPr>
          <w:rFonts w:asciiTheme="minorHAnsi" w:eastAsia="Arial Unicode MS" w:hAnsiTheme="minorHAnsi" w:cstheme="minorHAnsi"/>
          <w:color w:val="000000"/>
        </w:rPr>
        <w:t xml:space="preserve">deeply </w:t>
      </w:r>
      <w:r w:rsidRPr="00D37042">
        <w:rPr>
          <w:rFonts w:asciiTheme="minorHAnsi" w:eastAsia="Arial Unicode MS" w:hAnsiTheme="minorHAnsi" w:cstheme="minorHAnsi"/>
          <w:color w:val="000000"/>
        </w:rPr>
        <w:t>about a single book at a time.</w:t>
      </w:r>
      <w:r w:rsidR="00457CCA">
        <w:rPr>
          <w:rFonts w:asciiTheme="minorHAnsi" w:eastAsia="Arial Unicode MS" w:hAnsiTheme="minorHAnsi" w:cstheme="minorHAnsi"/>
          <w:color w:val="000000"/>
        </w:rPr>
        <w:t xml:space="preserve"> Decide on a comprehension activity to engage students with to check their understanding.</w:t>
      </w:r>
    </w:p>
    <w:p w14:paraId="75FA335C" w14:textId="37BF9376" w:rsidR="0006388C" w:rsidRPr="00D37042" w:rsidRDefault="00112911" w:rsidP="006E2EE9">
      <w:pPr>
        <w:pStyle w:val="citation"/>
        <w:shd w:val="clear" w:color="auto" w:fill="FFFFFF"/>
        <w:spacing w:after="150" w:afterAutospacing="0"/>
        <w:rPr>
          <w:rFonts w:asciiTheme="minorHAnsi" w:eastAsia="Arial Unicode MS" w:hAnsiTheme="minorHAnsi" w:cstheme="minorHAnsi"/>
          <w:color w:val="000000"/>
        </w:rPr>
      </w:pPr>
      <w:r w:rsidRPr="00D37042">
        <w:rPr>
          <w:rFonts w:asciiTheme="minorHAnsi" w:eastAsia="Arial Unicode MS" w:hAnsiTheme="minorHAnsi" w:cstheme="minorHAnsi"/>
          <w:color w:val="000000"/>
        </w:rPr>
        <w:t xml:space="preserve">As noted in the rationale, </w:t>
      </w:r>
      <w:r w:rsidR="008E6BE3" w:rsidRPr="00D37042">
        <w:rPr>
          <w:rFonts w:asciiTheme="minorHAnsi" w:eastAsia="Arial Unicode MS" w:hAnsiTheme="minorHAnsi" w:cstheme="minorHAnsi"/>
          <w:color w:val="000000"/>
        </w:rPr>
        <w:t>reading</w:t>
      </w:r>
      <w:r w:rsidR="00D37042" w:rsidRPr="00D37042">
        <w:rPr>
          <w:rFonts w:asciiTheme="minorHAnsi" w:eastAsia="Arial Unicode MS" w:hAnsiTheme="minorHAnsi" w:cstheme="minorHAnsi"/>
          <w:color w:val="000000"/>
        </w:rPr>
        <w:t xml:space="preserve">, </w:t>
      </w:r>
      <w:proofErr w:type="gramStart"/>
      <w:r w:rsidR="00D37042" w:rsidRPr="00D37042">
        <w:rPr>
          <w:rFonts w:asciiTheme="minorHAnsi" w:eastAsia="Arial Unicode MS" w:hAnsiTheme="minorHAnsi" w:cstheme="minorHAnsi"/>
          <w:color w:val="000000"/>
        </w:rPr>
        <w:t>speaking</w:t>
      </w:r>
      <w:proofErr w:type="gramEnd"/>
      <w:r w:rsidR="00D37042" w:rsidRPr="00D37042">
        <w:rPr>
          <w:rFonts w:asciiTheme="minorHAnsi" w:eastAsia="Arial Unicode MS" w:hAnsiTheme="minorHAnsi" w:cstheme="minorHAnsi"/>
          <w:color w:val="000000"/>
        </w:rPr>
        <w:t xml:space="preserve"> and listening to</w:t>
      </w:r>
      <w:r w:rsidR="008E6BE3" w:rsidRPr="00D37042">
        <w:rPr>
          <w:rFonts w:asciiTheme="minorHAnsi" w:eastAsia="Arial Unicode MS" w:hAnsiTheme="minorHAnsi" w:cstheme="minorHAnsi"/>
          <w:color w:val="000000"/>
        </w:rPr>
        <w:t xml:space="preserve"> stories is a</w:t>
      </w:r>
      <w:r w:rsidR="00D37042" w:rsidRPr="00D37042">
        <w:rPr>
          <w:rFonts w:asciiTheme="minorHAnsi" w:eastAsia="Arial Unicode MS" w:hAnsiTheme="minorHAnsi" w:cstheme="minorHAnsi"/>
          <w:color w:val="000000"/>
        </w:rPr>
        <w:t xml:space="preserve">n Indigenous teaching and learning </w:t>
      </w:r>
      <w:r w:rsidR="008E6BE3" w:rsidRPr="00D37042">
        <w:rPr>
          <w:rFonts w:asciiTheme="minorHAnsi" w:eastAsia="Arial Unicode MS" w:hAnsiTheme="minorHAnsi" w:cstheme="minorHAnsi"/>
          <w:color w:val="000000"/>
        </w:rPr>
        <w:t xml:space="preserve">strategy – having students read aloud together is an important aspect of this learning experience. </w:t>
      </w:r>
      <w:r w:rsidRPr="00D37042">
        <w:rPr>
          <w:rFonts w:asciiTheme="minorHAnsi" w:eastAsia="Arial Unicode MS" w:hAnsiTheme="minorHAnsi" w:cstheme="minorHAnsi"/>
          <w:color w:val="000000"/>
        </w:rPr>
        <w:t xml:space="preserve"> </w:t>
      </w:r>
      <w:r w:rsidR="008E6BE3" w:rsidRPr="00D37042">
        <w:rPr>
          <w:rFonts w:asciiTheme="minorHAnsi" w:eastAsia="Arial Unicode MS" w:hAnsiTheme="minorHAnsi" w:cstheme="minorHAnsi"/>
          <w:color w:val="000000"/>
        </w:rPr>
        <w:t xml:space="preserve">This may occur in small groups or in partners. </w:t>
      </w:r>
      <w:r w:rsidR="00D37042" w:rsidRPr="00D37042">
        <w:rPr>
          <w:rFonts w:asciiTheme="minorHAnsi" w:eastAsia="Arial Unicode MS" w:hAnsiTheme="minorHAnsi" w:cstheme="minorHAnsi"/>
          <w:color w:val="000000"/>
        </w:rPr>
        <w:t>Student readers are ideal, but there are also several audio copies through SORA or YOUTUBE that can be accessed</w:t>
      </w:r>
      <w:r w:rsidR="0006388C">
        <w:rPr>
          <w:rFonts w:asciiTheme="minorHAnsi" w:eastAsia="Arial Unicode MS" w:hAnsiTheme="minorHAnsi" w:cstheme="minorHAnsi"/>
          <w:color w:val="000000"/>
        </w:rPr>
        <w:t xml:space="preserve"> to support the listening component</w:t>
      </w:r>
      <w:r w:rsidR="00D37042" w:rsidRPr="00D37042">
        <w:rPr>
          <w:rFonts w:asciiTheme="minorHAnsi" w:eastAsia="Arial Unicode MS" w:hAnsiTheme="minorHAnsi" w:cstheme="minorHAnsi"/>
          <w:color w:val="000000"/>
        </w:rPr>
        <w:t xml:space="preserve">. </w:t>
      </w:r>
      <w:r w:rsidR="00D37042" w:rsidRPr="003F4694">
        <w:rPr>
          <w:rFonts w:asciiTheme="minorHAnsi" w:eastAsia="Arial Unicode MS" w:hAnsiTheme="minorHAnsi" w:cstheme="minorHAnsi"/>
          <w:b/>
          <w:bCs/>
          <w:color w:val="000000"/>
        </w:rPr>
        <w:t>Reminder:</w:t>
      </w:r>
      <w:r w:rsidR="00D37042" w:rsidRPr="00D37042">
        <w:rPr>
          <w:rFonts w:asciiTheme="minorHAnsi" w:eastAsia="Arial Unicode MS" w:hAnsiTheme="minorHAnsi" w:cstheme="minorHAnsi"/>
          <w:color w:val="000000"/>
        </w:rPr>
        <w:t xml:space="preserve"> despite the YouTube showing the book, it will be important for students to have the hardcopies in from of them.</w:t>
      </w:r>
    </w:p>
    <w:tbl>
      <w:tblPr>
        <w:tblStyle w:val="TableGrid"/>
        <w:tblW w:w="10864" w:type="dxa"/>
        <w:tblInd w:w="-5" w:type="dxa"/>
        <w:tblLook w:val="04A0" w:firstRow="1" w:lastRow="0" w:firstColumn="1" w:lastColumn="0" w:noHBand="0" w:noVBand="1"/>
      </w:tblPr>
      <w:tblGrid>
        <w:gridCol w:w="2552"/>
        <w:gridCol w:w="1843"/>
        <w:gridCol w:w="6469"/>
      </w:tblGrid>
      <w:tr w:rsidR="008E6BE3" w14:paraId="0A73C02F" w14:textId="539F2C3E" w:rsidTr="008E6BE3">
        <w:trPr>
          <w:trHeight w:val="342"/>
        </w:trPr>
        <w:tc>
          <w:tcPr>
            <w:tcW w:w="2552" w:type="dxa"/>
            <w:shd w:val="clear" w:color="auto" w:fill="D9D9D9" w:themeFill="background1" w:themeFillShade="D9"/>
          </w:tcPr>
          <w:p w14:paraId="0EBAD4B9" w14:textId="77777777" w:rsidR="008E6BE3" w:rsidRPr="008E6BE3" w:rsidRDefault="008E6BE3" w:rsidP="00231DA6">
            <w:pPr>
              <w:rPr>
                <w:b/>
                <w:bCs/>
              </w:rPr>
            </w:pPr>
            <w:r w:rsidRPr="008E6BE3">
              <w:rPr>
                <w:b/>
                <w:bCs/>
              </w:rPr>
              <w:t>Picture Book</w:t>
            </w:r>
          </w:p>
        </w:tc>
        <w:tc>
          <w:tcPr>
            <w:tcW w:w="1843" w:type="dxa"/>
            <w:shd w:val="clear" w:color="auto" w:fill="D9D9D9" w:themeFill="background1" w:themeFillShade="D9"/>
          </w:tcPr>
          <w:p w14:paraId="6F7C3114" w14:textId="77777777" w:rsidR="008E6BE3" w:rsidRPr="008B1FDA" w:rsidRDefault="008E6BE3" w:rsidP="00231DA6">
            <w:pPr>
              <w:jc w:val="center"/>
              <w:rPr>
                <w:b/>
                <w:bCs/>
              </w:rPr>
            </w:pPr>
            <w:r w:rsidRPr="008B1FDA">
              <w:rPr>
                <w:b/>
                <w:bCs/>
              </w:rPr>
              <w:t>SD35 SORA</w:t>
            </w:r>
          </w:p>
        </w:tc>
        <w:tc>
          <w:tcPr>
            <w:tcW w:w="6469" w:type="dxa"/>
            <w:shd w:val="clear" w:color="auto" w:fill="D9D9D9" w:themeFill="background1" w:themeFillShade="D9"/>
          </w:tcPr>
          <w:p w14:paraId="1C712B01" w14:textId="3B2B45F1" w:rsidR="008E6BE3" w:rsidRPr="008B1FDA" w:rsidRDefault="008E6BE3" w:rsidP="00231DA6">
            <w:pPr>
              <w:jc w:val="center"/>
              <w:rPr>
                <w:b/>
                <w:bCs/>
              </w:rPr>
            </w:pPr>
            <w:r>
              <w:rPr>
                <w:b/>
                <w:bCs/>
              </w:rPr>
              <w:t>External Audio</w:t>
            </w:r>
          </w:p>
        </w:tc>
      </w:tr>
      <w:tr w:rsidR="008E6BE3" w14:paraId="2B665AD0" w14:textId="3C8B8F18" w:rsidTr="008E6BE3">
        <w:trPr>
          <w:trHeight w:val="342"/>
        </w:trPr>
        <w:tc>
          <w:tcPr>
            <w:tcW w:w="2552" w:type="dxa"/>
          </w:tcPr>
          <w:p w14:paraId="15A07E8E" w14:textId="77777777" w:rsidR="008E6BE3" w:rsidRPr="00DD7F30" w:rsidRDefault="008E6BE3" w:rsidP="00231DA6">
            <w:pPr>
              <w:rPr>
                <w:rFonts w:cstheme="minorHAnsi"/>
                <w:b/>
                <w:bCs/>
              </w:rPr>
            </w:pPr>
            <w:r w:rsidRPr="00DD7F30">
              <w:rPr>
                <w:rFonts w:cstheme="minorHAnsi"/>
                <w:b/>
                <w:bCs/>
              </w:rPr>
              <w:t xml:space="preserve">Secret of the Dance </w:t>
            </w:r>
          </w:p>
        </w:tc>
        <w:tc>
          <w:tcPr>
            <w:tcW w:w="1843" w:type="dxa"/>
          </w:tcPr>
          <w:p w14:paraId="201147E2" w14:textId="77777777" w:rsidR="0006388C" w:rsidRDefault="0006388C" w:rsidP="00231DA6">
            <w:pPr>
              <w:jc w:val="center"/>
              <w:rPr>
                <w:i/>
                <w:iCs/>
                <w:sz w:val="18"/>
                <w:szCs w:val="18"/>
              </w:rPr>
            </w:pPr>
          </w:p>
          <w:p w14:paraId="0F64DC5B" w14:textId="18D0DF40" w:rsidR="008E6BE3" w:rsidRPr="00D37042" w:rsidRDefault="008E6BE3" w:rsidP="00231DA6">
            <w:pPr>
              <w:jc w:val="center"/>
              <w:rPr>
                <w:i/>
                <w:iCs/>
                <w:sz w:val="18"/>
                <w:szCs w:val="18"/>
              </w:rPr>
            </w:pPr>
            <w:r w:rsidRPr="00D37042">
              <w:rPr>
                <w:i/>
                <w:iCs/>
                <w:sz w:val="18"/>
                <w:szCs w:val="18"/>
              </w:rPr>
              <w:t>Audio Copy</w:t>
            </w:r>
          </w:p>
        </w:tc>
        <w:tc>
          <w:tcPr>
            <w:tcW w:w="6469" w:type="dxa"/>
          </w:tcPr>
          <w:p w14:paraId="18336F10" w14:textId="2D754EB2" w:rsidR="008E6BE3" w:rsidRPr="00D37042" w:rsidRDefault="008E6BE3" w:rsidP="00231DA6">
            <w:pPr>
              <w:jc w:val="center"/>
              <w:rPr>
                <w:sz w:val="18"/>
                <w:szCs w:val="18"/>
              </w:rPr>
            </w:pPr>
            <w:r w:rsidRPr="00D37042">
              <w:rPr>
                <w:sz w:val="18"/>
                <w:szCs w:val="18"/>
              </w:rPr>
              <w:t>You Tube Read Aloud</w:t>
            </w:r>
          </w:p>
          <w:p w14:paraId="4E1F98F0" w14:textId="3DE284F2" w:rsidR="008E6BE3" w:rsidRPr="00D37042" w:rsidRDefault="004C2D9B" w:rsidP="00231DA6">
            <w:pPr>
              <w:jc w:val="center"/>
              <w:rPr>
                <w:sz w:val="18"/>
                <w:szCs w:val="18"/>
              </w:rPr>
            </w:pPr>
            <w:hyperlink r:id="rId16" w:history="1">
              <w:r w:rsidR="008E6BE3" w:rsidRPr="00D37042">
                <w:rPr>
                  <w:rStyle w:val="Hyperlink"/>
                  <w:sz w:val="18"/>
                  <w:szCs w:val="18"/>
                </w:rPr>
                <w:t>https://www.youtube.com/watch?v=aZOjw0gFU-A</w:t>
              </w:r>
            </w:hyperlink>
          </w:p>
          <w:p w14:paraId="50FD5B5E" w14:textId="787F5A77" w:rsidR="008E6BE3" w:rsidRPr="00D37042" w:rsidRDefault="008E6BE3" w:rsidP="00231DA6">
            <w:pPr>
              <w:jc w:val="center"/>
              <w:rPr>
                <w:sz w:val="18"/>
                <w:szCs w:val="18"/>
              </w:rPr>
            </w:pPr>
          </w:p>
        </w:tc>
      </w:tr>
      <w:tr w:rsidR="008E6BE3" w14:paraId="476ED787" w14:textId="22A70236" w:rsidTr="008E6BE3">
        <w:trPr>
          <w:trHeight w:val="342"/>
        </w:trPr>
        <w:tc>
          <w:tcPr>
            <w:tcW w:w="2552" w:type="dxa"/>
          </w:tcPr>
          <w:p w14:paraId="10B6A98B" w14:textId="77777777" w:rsidR="008E6BE3" w:rsidRPr="00DD7F30" w:rsidRDefault="008E6BE3" w:rsidP="00231DA6">
            <w:pPr>
              <w:rPr>
                <w:rFonts w:cstheme="minorHAnsi"/>
                <w:b/>
                <w:bCs/>
              </w:rPr>
            </w:pPr>
            <w:proofErr w:type="spellStart"/>
            <w:r w:rsidRPr="00DD7F30">
              <w:rPr>
                <w:rFonts w:cstheme="minorHAnsi"/>
                <w:b/>
                <w:bCs/>
                <w:color w:val="000000"/>
                <w:shd w:val="clear" w:color="auto" w:fill="FFFFFF"/>
              </w:rPr>
              <w:t>Semá:th</w:t>
            </w:r>
            <w:proofErr w:type="spellEnd"/>
            <w:r w:rsidRPr="00DD7F30">
              <w:rPr>
                <w:rFonts w:cstheme="minorHAnsi"/>
                <w:b/>
                <w:bCs/>
                <w:color w:val="000000"/>
                <w:shd w:val="clear" w:color="auto" w:fill="FFFFFF"/>
              </w:rPr>
              <w:t> </w:t>
            </w:r>
            <w:proofErr w:type="spellStart"/>
            <w:proofErr w:type="gramStart"/>
            <w:r w:rsidRPr="00DD7F30">
              <w:rPr>
                <w:rFonts w:cstheme="minorHAnsi"/>
                <w:b/>
                <w:bCs/>
                <w:color w:val="000000"/>
                <w:u w:val="single"/>
                <w:shd w:val="clear" w:color="auto" w:fill="FFFFFF"/>
              </w:rPr>
              <w:t>X</w:t>
            </w:r>
            <w:r w:rsidRPr="00DD7F30">
              <w:rPr>
                <w:rFonts w:cstheme="minorHAnsi"/>
                <w:b/>
                <w:bCs/>
                <w:color w:val="000000"/>
                <w:shd w:val="clear" w:color="auto" w:fill="FFFFFF"/>
              </w:rPr>
              <w:t>o:tsa</w:t>
            </w:r>
            <w:proofErr w:type="spellEnd"/>
            <w:proofErr w:type="gramEnd"/>
            <w:r w:rsidRPr="00DD7F30">
              <w:rPr>
                <w:rFonts w:cstheme="minorHAnsi"/>
                <w:b/>
                <w:bCs/>
                <w:color w:val="000000"/>
                <w:shd w:val="clear" w:color="auto" w:fill="FFFFFF"/>
              </w:rPr>
              <w:t xml:space="preserve">: Great </w:t>
            </w:r>
            <w:r w:rsidRPr="00DD7F30">
              <w:rPr>
                <w:rFonts w:cstheme="minorHAnsi"/>
                <w:b/>
                <w:bCs/>
              </w:rPr>
              <w:t xml:space="preserve">Gramma’s Lake </w:t>
            </w:r>
          </w:p>
        </w:tc>
        <w:tc>
          <w:tcPr>
            <w:tcW w:w="1843" w:type="dxa"/>
          </w:tcPr>
          <w:p w14:paraId="501EA271" w14:textId="77777777" w:rsidR="0006388C" w:rsidRDefault="0006388C" w:rsidP="00231DA6">
            <w:pPr>
              <w:jc w:val="center"/>
              <w:rPr>
                <w:i/>
                <w:iCs/>
                <w:sz w:val="18"/>
                <w:szCs w:val="18"/>
              </w:rPr>
            </w:pPr>
          </w:p>
          <w:p w14:paraId="04C6531B" w14:textId="51FF7454" w:rsidR="008E6BE3" w:rsidRPr="00D37042" w:rsidRDefault="008E6BE3" w:rsidP="00231DA6">
            <w:pPr>
              <w:jc w:val="center"/>
              <w:rPr>
                <w:i/>
                <w:iCs/>
                <w:sz w:val="18"/>
                <w:szCs w:val="18"/>
              </w:rPr>
            </w:pPr>
            <w:r w:rsidRPr="00D37042">
              <w:rPr>
                <w:i/>
                <w:iCs/>
                <w:sz w:val="18"/>
                <w:szCs w:val="18"/>
              </w:rPr>
              <w:t>-</w:t>
            </w:r>
          </w:p>
        </w:tc>
        <w:tc>
          <w:tcPr>
            <w:tcW w:w="6469" w:type="dxa"/>
          </w:tcPr>
          <w:p w14:paraId="3010A280" w14:textId="65D7B651" w:rsidR="008E6BE3" w:rsidRPr="00D37042" w:rsidRDefault="008E6BE3" w:rsidP="008E6BE3">
            <w:pPr>
              <w:jc w:val="center"/>
              <w:rPr>
                <w:sz w:val="18"/>
                <w:szCs w:val="18"/>
              </w:rPr>
            </w:pPr>
            <w:r w:rsidRPr="00D37042">
              <w:rPr>
                <w:sz w:val="18"/>
                <w:szCs w:val="18"/>
              </w:rPr>
              <w:t>You Tube Read Aloud</w:t>
            </w:r>
          </w:p>
          <w:p w14:paraId="630CC101" w14:textId="3B79A064" w:rsidR="008E6BE3" w:rsidRPr="00D37042" w:rsidRDefault="004C2D9B" w:rsidP="00231DA6">
            <w:pPr>
              <w:jc w:val="center"/>
              <w:rPr>
                <w:sz w:val="18"/>
                <w:szCs w:val="18"/>
              </w:rPr>
            </w:pPr>
            <w:hyperlink r:id="rId17" w:history="1">
              <w:r w:rsidR="008E6BE3" w:rsidRPr="00D37042">
                <w:rPr>
                  <w:rStyle w:val="Hyperlink"/>
                  <w:sz w:val="18"/>
                  <w:szCs w:val="18"/>
                </w:rPr>
                <w:t>https://www.youtube.com/watch?v=cRKyUZTEptE</w:t>
              </w:r>
            </w:hyperlink>
          </w:p>
          <w:p w14:paraId="7C0C9C05" w14:textId="0677607A" w:rsidR="008E6BE3" w:rsidRPr="00D37042" w:rsidRDefault="008E6BE3" w:rsidP="00231DA6">
            <w:pPr>
              <w:jc w:val="center"/>
              <w:rPr>
                <w:sz w:val="18"/>
                <w:szCs w:val="18"/>
              </w:rPr>
            </w:pPr>
          </w:p>
        </w:tc>
      </w:tr>
      <w:tr w:rsidR="008E6BE3" w14:paraId="555DA819" w14:textId="0ACA53D2" w:rsidTr="008E6BE3">
        <w:trPr>
          <w:trHeight w:val="342"/>
        </w:trPr>
        <w:tc>
          <w:tcPr>
            <w:tcW w:w="2552" w:type="dxa"/>
          </w:tcPr>
          <w:p w14:paraId="024F20AC" w14:textId="77777777" w:rsidR="008E6BE3" w:rsidRPr="00DD7F30" w:rsidRDefault="008E6BE3" w:rsidP="00231DA6">
            <w:pPr>
              <w:rPr>
                <w:rFonts w:cstheme="minorHAnsi"/>
                <w:b/>
                <w:bCs/>
              </w:rPr>
            </w:pPr>
            <w:r w:rsidRPr="00DD7F30">
              <w:rPr>
                <w:rFonts w:cstheme="minorHAnsi"/>
                <w:b/>
                <w:bCs/>
              </w:rPr>
              <w:t xml:space="preserve">Missing </w:t>
            </w:r>
            <w:proofErr w:type="spellStart"/>
            <w:r w:rsidRPr="00DD7F30">
              <w:rPr>
                <w:rFonts w:cstheme="minorHAnsi"/>
                <w:b/>
                <w:bCs/>
              </w:rPr>
              <w:t>Nimama</w:t>
            </w:r>
            <w:proofErr w:type="spellEnd"/>
            <w:r w:rsidRPr="00DD7F30">
              <w:rPr>
                <w:rFonts w:cstheme="minorHAnsi"/>
                <w:b/>
                <w:bCs/>
              </w:rPr>
              <w:t xml:space="preserve"> </w:t>
            </w:r>
          </w:p>
        </w:tc>
        <w:tc>
          <w:tcPr>
            <w:tcW w:w="1843" w:type="dxa"/>
          </w:tcPr>
          <w:p w14:paraId="43F8FAC5" w14:textId="77777777" w:rsidR="0006388C" w:rsidRDefault="0006388C" w:rsidP="00231DA6">
            <w:pPr>
              <w:jc w:val="center"/>
              <w:rPr>
                <w:i/>
                <w:iCs/>
                <w:sz w:val="18"/>
                <w:szCs w:val="18"/>
              </w:rPr>
            </w:pPr>
          </w:p>
          <w:p w14:paraId="34023FFD" w14:textId="424AA06B" w:rsidR="008E6BE3" w:rsidRPr="00D37042" w:rsidRDefault="008E6BE3" w:rsidP="00231DA6">
            <w:pPr>
              <w:jc w:val="center"/>
              <w:rPr>
                <w:i/>
                <w:iCs/>
                <w:sz w:val="18"/>
                <w:szCs w:val="18"/>
              </w:rPr>
            </w:pPr>
            <w:r w:rsidRPr="00D37042">
              <w:rPr>
                <w:i/>
                <w:iCs/>
                <w:sz w:val="18"/>
                <w:szCs w:val="18"/>
              </w:rPr>
              <w:t>-</w:t>
            </w:r>
          </w:p>
        </w:tc>
        <w:tc>
          <w:tcPr>
            <w:tcW w:w="6469" w:type="dxa"/>
          </w:tcPr>
          <w:p w14:paraId="05D40FA7" w14:textId="464543FD" w:rsidR="008E6BE3" w:rsidRPr="00D37042" w:rsidRDefault="008E6BE3" w:rsidP="008E6BE3">
            <w:pPr>
              <w:jc w:val="center"/>
              <w:rPr>
                <w:sz w:val="18"/>
                <w:szCs w:val="18"/>
              </w:rPr>
            </w:pPr>
            <w:r w:rsidRPr="00D37042">
              <w:rPr>
                <w:sz w:val="18"/>
                <w:szCs w:val="18"/>
              </w:rPr>
              <w:t>You Tube Read Aloud</w:t>
            </w:r>
          </w:p>
          <w:p w14:paraId="5EBBF74C" w14:textId="0C870969" w:rsidR="008E6BE3" w:rsidRPr="00D37042" w:rsidRDefault="004C2D9B" w:rsidP="00231DA6">
            <w:pPr>
              <w:jc w:val="center"/>
              <w:rPr>
                <w:i/>
                <w:iCs/>
                <w:sz w:val="18"/>
                <w:szCs w:val="18"/>
              </w:rPr>
            </w:pPr>
            <w:hyperlink r:id="rId18" w:history="1">
              <w:r w:rsidR="008E6BE3" w:rsidRPr="00D37042">
                <w:rPr>
                  <w:rStyle w:val="Hyperlink"/>
                  <w:i/>
                  <w:iCs/>
                  <w:sz w:val="18"/>
                  <w:szCs w:val="18"/>
                </w:rPr>
                <w:t>https://www.youtube.com/watch?v=BOe5Zt38MJY</w:t>
              </w:r>
            </w:hyperlink>
          </w:p>
          <w:p w14:paraId="0EFE5744" w14:textId="5657BF6D" w:rsidR="008E6BE3" w:rsidRPr="00D37042" w:rsidRDefault="008E6BE3" w:rsidP="00231DA6">
            <w:pPr>
              <w:jc w:val="center"/>
              <w:rPr>
                <w:i/>
                <w:iCs/>
                <w:sz w:val="18"/>
                <w:szCs w:val="18"/>
              </w:rPr>
            </w:pPr>
          </w:p>
        </w:tc>
      </w:tr>
      <w:tr w:rsidR="008E6BE3" w14:paraId="59350912" w14:textId="4E66731D" w:rsidTr="008E6BE3">
        <w:trPr>
          <w:trHeight w:val="342"/>
        </w:trPr>
        <w:tc>
          <w:tcPr>
            <w:tcW w:w="2552" w:type="dxa"/>
          </w:tcPr>
          <w:p w14:paraId="0506A319" w14:textId="77777777" w:rsidR="008E6BE3" w:rsidRPr="00DD7F30" w:rsidRDefault="008E6BE3" w:rsidP="00231DA6">
            <w:pPr>
              <w:rPr>
                <w:rFonts w:cstheme="minorHAnsi"/>
                <w:b/>
                <w:bCs/>
              </w:rPr>
            </w:pPr>
            <w:r w:rsidRPr="00DD7F30">
              <w:rPr>
                <w:rFonts w:cstheme="minorHAnsi"/>
                <w:b/>
                <w:bCs/>
              </w:rPr>
              <w:t>Shi-</w:t>
            </w:r>
            <w:proofErr w:type="spellStart"/>
            <w:r w:rsidRPr="00DD7F30">
              <w:rPr>
                <w:rFonts w:cstheme="minorHAnsi"/>
                <w:b/>
                <w:bCs/>
              </w:rPr>
              <w:t>shi</w:t>
            </w:r>
            <w:proofErr w:type="spellEnd"/>
            <w:r w:rsidRPr="00DD7F30">
              <w:rPr>
                <w:rFonts w:cstheme="minorHAnsi"/>
                <w:b/>
                <w:bCs/>
              </w:rPr>
              <w:t>-</w:t>
            </w:r>
            <w:proofErr w:type="spellStart"/>
            <w:r w:rsidRPr="00DD7F30">
              <w:rPr>
                <w:rFonts w:cstheme="minorHAnsi"/>
                <w:b/>
                <w:bCs/>
              </w:rPr>
              <w:t>etko</w:t>
            </w:r>
            <w:proofErr w:type="spellEnd"/>
            <w:r w:rsidRPr="00DD7F30">
              <w:rPr>
                <w:rFonts w:cstheme="minorHAnsi"/>
                <w:b/>
                <w:bCs/>
              </w:rPr>
              <w:t xml:space="preserve"> </w:t>
            </w:r>
          </w:p>
        </w:tc>
        <w:tc>
          <w:tcPr>
            <w:tcW w:w="1843" w:type="dxa"/>
          </w:tcPr>
          <w:p w14:paraId="4FC02178" w14:textId="77777777" w:rsidR="0006388C" w:rsidRDefault="0006388C" w:rsidP="00231DA6">
            <w:pPr>
              <w:jc w:val="center"/>
              <w:rPr>
                <w:i/>
                <w:iCs/>
                <w:sz w:val="18"/>
                <w:szCs w:val="18"/>
              </w:rPr>
            </w:pPr>
          </w:p>
          <w:p w14:paraId="2F2FD617" w14:textId="51CA0F77" w:rsidR="008E6BE3" w:rsidRPr="00D37042" w:rsidRDefault="008E6BE3" w:rsidP="00231DA6">
            <w:pPr>
              <w:jc w:val="center"/>
              <w:rPr>
                <w:i/>
                <w:iCs/>
                <w:sz w:val="18"/>
                <w:szCs w:val="18"/>
              </w:rPr>
            </w:pPr>
            <w:r w:rsidRPr="00D37042">
              <w:rPr>
                <w:i/>
                <w:iCs/>
                <w:sz w:val="18"/>
                <w:szCs w:val="18"/>
              </w:rPr>
              <w:t>E-Book</w:t>
            </w:r>
          </w:p>
        </w:tc>
        <w:tc>
          <w:tcPr>
            <w:tcW w:w="6469" w:type="dxa"/>
          </w:tcPr>
          <w:p w14:paraId="011D735C" w14:textId="5550A05C" w:rsidR="008E6BE3" w:rsidRPr="00D37042" w:rsidRDefault="008E6BE3" w:rsidP="00231DA6">
            <w:pPr>
              <w:jc w:val="center"/>
              <w:rPr>
                <w:sz w:val="18"/>
                <w:szCs w:val="18"/>
              </w:rPr>
            </w:pPr>
            <w:r w:rsidRPr="00D37042">
              <w:rPr>
                <w:sz w:val="18"/>
                <w:szCs w:val="18"/>
              </w:rPr>
              <w:t>You Tube Read Aloud</w:t>
            </w:r>
          </w:p>
          <w:p w14:paraId="4146BF78" w14:textId="51565636" w:rsidR="008E6BE3" w:rsidRPr="00D37042" w:rsidRDefault="004C2D9B" w:rsidP="008E6BE3">
            <w:pPr>
              <w:jc w:val="center"/>
              <w:rPr>
                <w:i/>
                <w:iCs/>
                <w:sz w:val="18"/>
                <w:szCs w:val="18"/>
              </w:rPr>
            </w:pPr>
            <w:hyperlink r:id="rId19" w:history="1">
              <w:r w:rsidR="008E6BE3" w:rsidRPr="00D37042">
                <w:rPr>
                  <w:rStyle w:val="Hyperlink"/>
                  <w:i/>
                  <w:iCs/>
                  <w:sz w:val="18"/>
                  <w:szCs w:val="18"/>
                </w:rPr>
                <w:t>https://www.youtube.com/watch?v=Sdi6eCrfzlY</w:t>
              </w:r>
            </w:hyperlink>
          </w:p>
          <w:p w14:paraId="4B5B0E34" w14:textId="054717FC" w:rsidR="008E6BE3" w:rsidRPr="00D37042" w:rsidRDefault="008E6BE3" w:rsidP="008E6BE3">
            <w:pPr>
              <w:jc w:val="center"/>
              <w:rPr>
                <w:i/>
                <w:iCs/>
                <w:sz w:val="18"/>
                <w:szCs w:val="18"/>
              </w:rPr>
            </w:pPr>
          </w:p>
        </w:tc>
      </w:tr>
      <w:tr w:rsidR="008E6BE3" w14:paraId="48F131B2" w14:textId="7F3CC597" w:rsidTr="008E6BE3">
        <w:trPr>
          <w:trHeight w:val="342"/>
        </w:trPr>
        <w:tc>
          <w:tcPr>
            <w:tcW w:w="2552" w:type="dxa"/>
          </w:tcPr>
          <w:p w14:paraId="62A9D3C6" w14:textId="77777777" w:rsidR="008E6BE3" w:rsidRPr="00DD7F30" w:rsidRDefault="008E6BE3" w:rsidP="00231DA6">
            <w:pPr>
              <w:rPr>
                <w:rFonts w:cstheme="minorHAnsi"/>
                <w:b/>
                <w:bCs/>
              </w:rPr>
            </w:pPr>
            <w:r w:rsidRPr="00DD7F30">
              <w:rPr>
                <w:rFonts w:cstheme="minorHAnsi"/>
                <w:b/>
                <w:bCs/>
              </w:rPr>
              <w:t xml:space="preserve">Not My Girl </w:t>
            </w:r>
          </w:p>
        </w:tc>
        <w:tc>
          <w:tcPr>
            <w:tcW w:w="1843" w:type="dxa"/>
          </w:tcPr>
          <w:p w14:paraId="778F20FB" w14:textId="77777777" w:rsidR="008E6BE3" w:rsidRPr="00D37042" w:rsidRDefault="008E6BE3" w:rsidP="00231DA6">
            <w:pPr>
              <w:jc w:val="center"/>
              <w:rPr>
                <w:i/>
                <w:iCs/>
                <w:sz w:val="18"/>
                <w:szCs w:val="18"/>
              </w:rPr>
            </w:pPr>
            <w:r w:rsidRPr="00D37042">
              <w:rPr>
                <w:i/>
                <w:iCs/>
                <w:sz w:val="18"/>
                <w:szCs w:val="18"/>
              </w:rPr>
              <w:t>Audio and E-book Copy</w:t>
            </w:r>
          </w:p>
        </w:tc>
        <w:tc>
          <w:tcPr>
            <w:tcW w:w="6469" w:type="dxa"/>
          </w:tcPr>
          <w:p w14:paraId="597536DA" w14:textId="75FE8E57" w:rsidR="008E6BE3" w:rsidRPr="00D37042" w:rsidRDefault="008E6BE3" w:rsidP="00231DA6">
            <w:pPr>
              <w:jc w:val="center"/>
              <w:rPr>
                <w:sz w:val="18"/>
                <w:szCs w:val="18"/>
              </w:rPr>
            </w:pPr>
            <w:r w:rsidRPr="00D37042">
              <w:rPr>
                <w:sz w:val="18"/>
                <w:szCs w:val="18"/>
              </w:rPr>
              <w:t xml:space="preserve">- </w:t>
            </w:r>
          </w:p>
        </w:tc>
      </w:tr>
      <w:tr w:rsidR="008E6BE3" w14:paraId="52608F9F" w14:textId="00C632EC" w:rsidTr="008E6BE3">
        <w:trPr>
          <w:trHeight w:val="342"/>
        </w:trPr>
        <w:tc>
          <w:tcPr>
            <w:tcW w:w="2552" w:type="dxa"/>
          </w:tcPr>
          <w:p w14:paraId="680C64E2" w14:textId="77777777" w:rsidR="008E6BE3" w:rsidRPr="00DD7F30" w:rsidRDefault="008E6BE3" w:rsidP="00231DA6">
            <w:pPr>
              <w:rPr>
                <w:rFonts w:cstheme="minorHAnsi"/>
                <w:b/>
                <w:bCs/>
              </w:rPr>
            </w:pPr>
            <w:r w:rsidRPr="00DD7F30">
              <w:rPr>
                <w:rFonts w:cstheme="minorHAnsi"/>
                <w:b/>
                <w:bCs/>
              </w:rPr>
              <w:t xml:space="preserve">The Water Walker </w:t>
            </w:r>
          </w:p>
        </w:tc>
        <w:tc>
          <w:tcPr>
            <w:tcW w:w="1843" w:type="dxa"/>
          </w:tcPr>
          <w:p w14:paraId="78618F79" w14:textId="77777777" w:rsidR="0006388C" w:rsidRDefault="0006388C" w:rsidP="00231DA6">
            <w:pPr>
              <w:jc w:val="center"/>
              <w:rPr>
                <w:i/>
                <w:iCs/>
                <w:sz w:val="18"/>
                <w:szCs w:val="18"/>
              </w:rPr>
            </w:pPr>
          </w:p>
          <w:p w14:paraId="5C235429" w14:textId="788A9ACC" w:rsidR="008E6BE3" w:rsidRPr="00D37042" w:rsidRDefault="008E6BE3" w:rsidP="00231DA6">
            <w:pPr>
              <w:jc w:val="center"/>
              <w:rPr>
                <w:i/>
                <w:iCs/>
                <w:sz w:val="18"/>
                <w:szCs w:val="18"/>
              </w:rPr>
            </w:pPr>
            <w:r w:rsidRPr="00D37042">
              <w:rPr>
                <w:i/>
                <w:iCs/>
                <w:sz w:val="18"/>
                <w:szCs w:val="18"/>
              </w:rPr>
              <w:t>E-Book</w:t>
            </w:r>
          </w:p>
        </w:tc>
        <w:tc>
          <w:tcPr>
            <w:tcW w:w="6469" w:type="dxa"/>
          </w:tcPr>
          <w:p w14:paraId="6ABB53D6" w14:textId="77777777" w:rsidR="008E6BE3" w:rsidRPr="00D37042" w:rsidRDefault="008E6BE3" w:rsidP="008E6BE3">
            <w:pPr>
              <w:jc w:val="center"/>
              <w:rPr>
                <w:sz w:val="18"/>
                <w:szCs w:val="18"/>
              </w:rPr>
            </w:pPr>
            <w:r w:rsidRPr="00D37042">
              <w:rPr>
                <w:sz w:val="18"/>
                <w:szCs w:val="18"/>
              </w:rPr>
              <w:t>You Tube Read Aloud</w:t>
            </w:r>
          </w:p>
          <w:p w14:paraId="795C0D42" w14:textId="4DEB8423" w:rsidR="008E6BE3" w:rsidRPr="00D37042" w:rsidRDefault="004C2D9B" w:rsidP="00231DA6">
            <w:pPr>
              <w:jc w:val="center"/>
              <w:rPr>
                <w:sz w:val="18"/>
                <w:szCs w:val="18"/>
              </w:rPr>
            </w:pPr>
            <w:hyperlink r:id="rId20" w:history="1">
              <w:r w:rsidR="008E6BE3" w:rsidRPr="00D37042">
                <w:rPr>
                  <w:rStyle w:val="Hyperlink"/>
                  <w:sz w:val="18"/>
                  <w:szCs w:val="18"/>
                </w:rPr>
                <w:t>https://www.youtube.com/watch?v=HkhVLxroNfw</w:t>
              </w:r>
            </w:hyperlink>
          </w:p>
          <w:p w14:paraId="4E9C4686" w14:textId="7A11AF49" w:rsidR="008E6BE3" w:rsidRPr="00D37042" w:rsidRDefault="008E6BE3" w:rsidP="00231DA6">
            <w:pPr>
              <w:jc w:val="center"/>
              <w:rPr>
                <w:sz w:val="18"/>
                <w:szCs w:val="18"/>
              </w:rPr>
            </w:pPr>
          </w:p>
        </w:tc>
      </w:tr>
    </w:tbl>
    <w:p w14:paraId="0855C288" w14:textId="77777777" w:rsidR="006E2EE9" w:rsidRPr="004606F0" w:rsidRDefault="006E2EE9" w:rsidP="006E2EE9">
      <w:pPr>
        <w:pStyle w:val="citation"/>
        <w:shd w:val="clear" w:color="auto" w:fill="FFFFFF"/>
        <w:spacing w:after="150" w:afterAutospacing="0"/>
        <w:rPr>
          <w:rFonts w:asciiTheme="minorHAnsi" w:eastAsia="Arial Unicode MS" w:hAnsiTheme="minorHAnsi" w:cstheme="minorHAnsi"/>
          <w:b/>
          <w:bCs/>
          <w:color w:val="000000"/>
          <w:sz w:val="28"/>
          <w:szCs w:val="28"/>
        </w:rPr>
      </w:pPr>
      <w:r w:rsidRPr="004606F0">
        <w:rPr>
          <w:rFonts w:asciiTheme="minorHAnsi" w:eastAsia="Arial Unicode MS" w:hAnsiTheme="minorHAnsi" w:cstheme="minorHAnsi"/>
          <w:b/>
          <w:bCs/>
          <w:color w:val="000000"/>
          <w:sz w:val="28"/>
          <w:szCs w:val="28"/>
        </w:rPr>
        <w:t>Instructions:</w:t>
      </w:r>
    </w:p>
    <w:p w14:paraId="0AD9898A" w14:textId="1E32510C" w:rsidR="0006388C" w:rsidRPr="004606F0" w:rsidRDefault="00A76B90" w:rsidP="006E2EE9">
      <w:pPr>
        <w:pStyle w:val="citation"/>
        <w:shd w:val="clear" w:color="auto" w:fill="FFFFFF"/>
        <w:spacing w:after="150" w:afterAutospacing="0"/>
        <w:rPr>
          <w:rFonts w:asciiTheme="minorHAnsi" w:eastAsia="Arial Unicode MS" w:hAnsiTheme="minorHAnsi" w:cstheme="minorHAnsi"/>
          <w:color w:val="000000"/>
        </w:rPr>
      </w:pPr>
      <w:r w:rsidRPr="004606F0">
        <w:rPr>
          <w:rFonts w:asciiTheme="minorHAnsi" w:eastAsia="Arial Unicode MS" w:hAnsiTheme="minorHAnsi" w:cstheme="minorHAnsi"/>
          <w:color w:val="000000"/>
        </w:rPr>
        <w:t xml:space="preserve">Have students </w:t>
      </w:r>
      <w:r w:rsidR="00457CCA" w:rsidRPr="004606F0">
        <w:rPr>
          <w:rFonts w:asciiTheme="minorHAnsi" w:eastAsia="Arial Unicode MS" w:hAnsiTheme="minorHAnsi" w:cstheme="minorHAnsi"/>
          <w:color w:val="000000"/>
        </w:rPr>
        <w:t xml:space="preserve">read and listen to their select picture book all the way through. </w:t>
      </w:r>
    </w:p>
    <w:p w14:paraId="6414B752" w14:textId="46E60462" w:rsidR="00457CCA" w:rsidRPr="004606F0" w:rsidRDefault="00457CCA" w:rsidP="006E2EE9">
      <w:pPr>
        <w:pStyle w:val="citation"/>
        <w:shd w:val="clear" w:color="auto" w:fill="FFFFFF"/>
        <w:spacing w:after="150" w:afterAutospacing="0"/>
        <w:rPr>
          <w:rFonts w:asciiTheme="minorHAnsi" w:eastAsia="Arial Unicode MS" w:hAnsiTheme="minorHAnsi" w:cstheme="minorHAnsi"/>
          <w:color w:val="000000"/>
        </w:rPr>
      </w:pPr>
      <w:r w:rsidRPr="004606F0">
        <w:rPr>
          <w:rFonts w:asciiTheme="minorHAnsi" w:eastAsia="Arial Unicode MS" w:hAnsiTheme="minorHAnsi" w:cstheme="minorHAnsi"/>
          <w:color w:val="000000"/>
        </w:rPr>
        <w:t>Next, provide a comprehension/understanding task for students to review the story for meaning. Attached are two graphic organizers that are examples of what could be completed by students. The first example is directly from the English First Peoples 10-12 Teacher Guide, and the next is an adapted version that connect to the curricular competencies of BC First Peoples 12 and Contemporary Indigenous Studies 12.</w:t>
      </w:r>
    </w:p>
    <w:p w14:paraId="23B5079C" w14:textId="20044AB7" w:rsidR="0023085E" w:rsidRPr="004606F0" w:rsidRDefault="0023085E" w:rsidP="006E2EE9">
      <w:pPr>
        <w:pStyle w:val="citation"/>
        <w:shd w:val="clear" w:color="auto" w:fill="FFFFFF"/>
        <w:spacing w:after="150" w:afterAutospacing="0"/>
        <w:rPr>
          <w:rFonts w:asciiTheme="minorHAnsi" w:eastAsia="Arial Unicode MS" w:hAnsiTheme="minorHAnsi" w:cstheme="minorHAnsi"/>
          <w:color w:val="000000"/>
        </w:rPr>
      </w:pPr>
      <w:r w:rsidRPr="004606F0">
        <w:rPr>
          <w:rFonts w:asciiTheme="minorHAnsi" w:eastAsia="Arial Unicode MS" w:hAnsiTheme="minorHAnsi" w:cstheme="minorHAnsi"/>
          <w:color w:val="000000"/>
        </w:rPr>
        <w:t>Concepts or vocabulary that you may want to review for clarity of meaning related to the questions being asked in the comprehension/understanding activities:</w:t>
      </w:r>
      <w:r w:rsidRPr="004606F0">
        <w:rPr>
          <w:rFonts w:asciiTheme="minorHAnsi" w:eastAsia="Arial Unicode MS" w:hAnsiTheme="minorHAnsi" w:cstheme="minorHAnsi"/>
          <w:color w:val="000000"/>
        </w:rPr>
        <w:br/>
        <w:t>-values</w:t>
      </w:r>
      <w:r w:rsidRPr="004606F0">
        <w:rPr>
          <w:rFonts w:asciiTheme="minorHAnsi" w:eastAsia="Arial Unicode MS" w:hAnsiTheme="minorHAnsi" w:cstheme="minorHAnsi"/>
          <w:color w:val="000000"/>
        </w:rPr>
        <w:tab/>
      </w:r>
      <w:r w:rsidRPr="004606F0">
        <w:rPr>
          <w:rFonts w:asciiTheme="minorHAnsi" w:eastAsia="Arial Unicode MS" w:hAnsiTheme="minorHAnsi" w:cstheme="minorHAnsi"/>
          <w:color w:val="000000"/>
        </w:rPr>
        <w:tab/>
      </w:r>
      <w:r w:rsidRPr="004606F0">
        <w:rPr>
          <w:rFonts w:asciiTheme="minorHAnsi" w:eastAsia="Arial Unicode MS" w:hAnsiTheme="minorHAnsi" w:cstheme="minorHAnsi"/>
          <w:color w:val="000000"/>
        </w:rPr>
        <w:tab/>
      </w:r>
      <w:r w:rsidRPr="004606F0">
        <w:rPr>
          <w:rFonts w:asciiTheme="minorHAnsi" w:eastAsia="Arial Unicode MS" w:hAnsiTheme="minorHAnsi" w:cstheme="minorHAnsi"/>
          <w:color w:val="000000"/>
        </w:rPr>
        <w:tab/>
      </w:r>
      <w:r w:rsidRPr="004606F0">
        <w:rPr>
          <w:rFonts w:asciiTheme="minorHAnsi" w:eastAsia="Arial Unicode MS" w:hAnsiTheme="minorHAnsi" w:cstheme="minorHAnsi"/>
          <w:color w:val="000000"/>
        </w:rPr>
        <w:tab/>
        <w:t xml:space="preserve">-historical </w:t>
      </w:r>
      <w:r w:rsidR="005A5EC7" w:rsidRPr="004606F0">
        <w:rPr>
          <w:rFonts w:asciiTheme="minorHAnsi" w:eastAsia="Arial Unicode MS" w:hAnsiTheme="minorHAnsi" w:cstheme="minorHAnsi"/>
          <w:color w:val="000000"/>
        </w:rPr>
        <w:t>discriminations</w:t>
      </w:r>
      <w:r w:rsidRPr="004606F0">
        <w:rPr>
          <w:rFonts w:asciiTheme="minorHAnsi" w:eastAsia="Arial Unicode MS" w:hAnsiTheme="minorHAnsi" w:cstheme="minorHAnsi"/>
          <w:color w:val="000000"/>
        </w:rPr>
        <w:tab/>
      </w:r>
      <w:r w:rsidRPr="004606F0">
        <w:rPr>
          <w:rFonts w:asciiTheme="minorHAnsi" w:eastAsia="Arial Unicode MS" w:hAnsiTheme="minorHAnsi" w:cstheme="minorHAnsi"/>
          <w:color w:val="000000"/>
        </w:rPr>
        <w:tab/>
      </w:r>
      <w:r w:rsidRPr="004606F0">
        <w:rPr>
          <w:rFonts w:asciiTheme="minorHAnsi" w:eastAsia="Arial Unicode MS" w:hAnsiTheme="minorHAnsi" w:cstheme="minorHAnsi"/>
          <w:color w:val="000000"/>
        </w:rPr>
        <w:tab/>
      </w:r>
      <w:r w:rsidRPr="004606F0">
        <w:rPr>
          <w:rFonts w:asciiTheme="minorHAnsi" w:eastAsia="Arial Unicode MS" w:hAnsiTheme="minorHAnsi" w:cstheme="minorHAnsi"/>
          <w:color w:val="000000"/>
        </w:rPr>
        <w:tab/>
        <w:t>-</w:t>
      </w:r>
      <w:proofErr w:type="gramStart"/>
      <w:r w:rsidRPr="004606F0">
        <w:rPr>
          <w:rFonts w:asciiTheme="minorHAnsi" w:eastAsia="Arial Unicode MS" w:hAnsiTheme="minorHAnsi" w:cstheme="minorHAnsi"/>
          <w:color w:val="000000"/>
        </w:rPr>
        <w:t>resilience</w:t>
      </w:r>
      <w:proofErr w:type="gramEnd"/>
    </w:p>
    <w:p w14:paraId="02F6F59E" w14:textId="53443C04" w:rsidR="00457CCA" w:rsidRPr="004606F0" w:rsidRDefault="00457CCA" w:rsidP="006E2EE9">
      <w:pPr>
        <w:pStyle w:val="citation"/>
        <w:shd w:val="clear" w:color="auto" w:fill="FFFFFF"/>
        <w:spacing w:after="150" w:afterAutospacing="0"/>
        <w:rPr>
          <w:rFonts w:asciiTheme="minorHAnsi" w:eastAsia="Arial Unicode MS" w:hAnsiTheme="minorHAnsi" w:cstheme="minorHAnsi"/>
          <w:color w:val="000000"/>
        </w:rPr>
      </w:pPr>
      <w:r w:rsidRPr="004606F0">
        <w:rPr>
          <w:rFonts w:asciiTheme="minorHAnsi" w:eastAsia="Arial Unicode MS" w:hAnsiTheme="minorHAnsi" w:cstheme="minorHAnsi"/>
          <w:color w:val="000000"/>
        </w:rPr>
        <w:t>Finally, consider if students will engage with multiple texts in this recursive process.</w:t>
      </w:r>
    </w:p>
    <w:p w14:paraId="3659ED6B" w14:textId="77777777" w:rsidR="003F4694" w:rsidRPr="004606F0" w:rsidRDefault="003F4694" w:rsidP="006E2EE9">
      <w:pPr>
        <w:pStyle w:val="citation"/>
        <w:shd w:val="clear" w:color="auto" w:fill="FFFFFF"/>
        <w:spacing w:after="150" w:afterAutospacing="0"/>
        <w:rPr>
          <w:rFonts w:asciiTheme="minorHAnsi" w:eastAsia="Arial Unicode MS" w:hAnsiTheme="minorHAnsi" w:cstheme="minorHAnsi"/>
          <w:b/>
          <w:bCs/>
          <w:color w:val="000000"/>
          <w:sz w:val="28"/>
          <w:szCs w:val="28"/>
        </w:rPr>
      </w:pPr>
      <w:r w:rsidRPr="004606F0">
        <w:rPr>
          <w:rFonts w:asciiTheme="minorHAnsi" w:eastAsia="Arial Unicode MS" w:hAnsiTheme="minorHAnsi" w:cstheme="minorHAnsi"/>
          <w:b/>
          <w:bCs/>
          <w:color w:val="000000"/>
          <w:sz w:val="28"/>
          <w:szCs w:val="28"/>
        </w:rPr>
        <w:t>Extensions:</w:t>
      </w:r>
    </w:p>
    <w:p w14:paraId="78810D22" w14:textId="09E0C48F" w:rsidR="00FB011C" w:rsidRPr="004606F0" w:rsidRDefault="00457CCA" w:rsidP="006E2EE9">
      <w:pPr>
        <w:pStyle w:val="citation"/>
        <w:shd w:val="clear" w:color="auto" w:fill="FFFFFF"/>
        <w:spacing w:after="150" w:afterAutospacing="0"/>
        <w:rPr>
          <w:rFonts w:asciiTheme="minorHAnsi" w:hAnsiTheme="minorHAnsi" w:cstheme="minorHAnsi"/>
          <w:color w:val="000000" w:themeColor="text1"/>
        </w:rPr>
      </w:pPr>
      <w:r w:rsidRPr="004606F0">
        <w:rPr>
          <w:rFonts w:asciiTheme="minorHAnsi" w:hAnsiTheme="minorHAnsi" w:cstheme="minorHAnsi"/>
          <w:color w:val="000000" w:themeColor="text1"/>
        </w:rPr>
        <w:t>For more Social Studies specific resources on the use of story see:</w:t>
      </w:r>
      <w:r w:rsidRPr="004606F0">
        <w:rPr>
          <w:rFonts w:asciiTheme="minorHAnsi" w:hAnsiTheme="minorHAnsi" w:cstheme="minorHAnsi"/>
          <w:color w:val="000000" w:themeColor="text1"/>
        </w:rPr>
        <w:br/>
      </w:r>
      <w:r w:rsidR="00841F4F" w:rsidRPr="004606F0">
        <w:rPr>
          <w:rFonts w:asciiTheme="minorHAnsi" w:hAnsiTheme="minorHAnsi" w:cstheme="minorHAnsi"/>
          <w:color w:val="000000" w:themeColor="text1"/>
        </w:rPr>
        <w:t xml:space="preserve">- </w:t>
      </w:r>
      <w:r w:rsidR="003F4694" w:rsidRPr="004606F0">
        <w:rPr>
          <w:rFonts w:asciiTheme="minorHAnsi" w:hAnsiTheme="minorHAnsi" w:cstheme="minorHAnsi"/>
          <w:color w:val="000000" w:themeColor="text1"/>
        </w:rPr>
        <w:t xml:space="preserve">BC First Peoples 12 Teacher Resource Guide, Unit 2 </w:t>
      </w:r>
      <w:proofErr w:type="gramStart"/>
      <w:r w:rsidR="003F4694" w:rsidRPr="004606F0">
        <w:rPr>
          <w:rFonts w:asciiTheme="minorHAnsi" w:hAnsiTheme="minorHAnsi" w:cstheme="minorHAnsi"/>
          <w:color w:val="000000" w:themeColor="text1"/>
        </w:rPr>
        <w:t>Story</w:t>
      </w:r>
      <w:proofErr w:type="gramEnd"/>
      <w:r w:rsidR="003F4694" w:rsidRPr="004606F0">
        <w:rPr>
          <w:rFonts w:asciiTheme="minorHAnsi" w:hAnsiTheme="minorHAnsi" w:cstheme="minorHAnsi"/>
          <w:color w:val="000000" w:themeColor="text1"/>
        </w:rPr>
        <w:t xml:space="preserve"> and Storytelling (77-100)</w:t>
      </w:r>
      <w:r w:rsidR="00FB011C" w:rsidRPr="004606F0">
        <w:rPr>
          <w:rFonts w:asciiTheme="minorHAnsi" w:hAnsiTheme="minorHAnsi" w:cstheme="minorHAnsi"/>
          <w:color w:val="000000" w:themeColor="text1"/>
        </w:rPr>
        <w:br/>
      </w:r>
      <w:r w:rsidR="00841F4F" w:rsidRPr="004606F0">
        <w:rPr>
          <w:rFonts w:asciiTheme="minorHAnsi" w:hAnsiTheme="minorHAnsi" w:cstheme="minorHAnsi"/>
          <w:color w:val="000000" w:themeColor="text1"/>
        </w:rPr>
        <w:lastRenderedPageBreak/>
        <w:t xml:space="preserve">- </w:t>
      </w:r>
      <w:r w:rsidR="00FB011C" w:rsidRPr="004606F0">
        <w:rPr>
          <w:rFonts w:asciiTheme="minorHAnsi" w:hAnsiTheme="minorHAnsi" w:cstheme="minorHAnsi"/>
          <w:color w:val="000000" w:themeColor="text1"/>
        </w:rPr>
        <w:t xml:space="preserve">English First Peoples </w:t>
      </w:r>
      <w:r w:rsidR="0023085E" w:rsidRPr="004606F0">
        <w:rPr>
          <w:rFonts w:asciiTheme="minorHAnsi" w:hAnsiTheme="minorHAnsi" w:cstheme="minorHAnsi"/>
          <w:color w:val="000000" w:themeColor="text1"/>
        </w:rPr>
        <w:t>10-</w:t>
      </w:r>
      <w:r w:rsidR="00FB011C" w:rsidRPr="004606F0">
        <w:rPr>
          <w:rFonts w:asciiTheme="minorHAnsi" w:hAnsiTheme="minorHAnsi" w:cstheme="minorHAnsi"/>
          <w:color w:val="000000" w:themeColor="text1"/>
        </w:rPr>
        <w:t>12 Teacher Resource Guide, First Steps – Exploring Residential Schools and Reconciliation through Children’s Literature (257-</w:t>
      </w:r>
      <w:r w:rsidR="00841F4F" w:rsidRPr="004606F0">
        <w:rPr>
          <w:rFonts w:asciiTheme="minorHAnsi" w:hAnsiTheme="minorHAnsi" w:cstheme="minorHAnsi"/>
          <w:color w:val="000000" w:themeColor="text1"/>
        </w:rPr>
        <w:t>264)</w:t>
      </w:r>
    </w:p>
    <w:p w14:paraId="09B58409" w14:textId="77777777" w:rsidR="006E2EE9" w:rsidRDefault="006E2EE9"/>
    <w:p w14:paraId="16C030B4" w14:textId="698D0E80" w:rsidR="00566E0B" w:rsidRDefault="00566E0B"/>
    <w:p w14:paraId="6372321E" w14:textId="09FFE292" w:rsidR="00566E0B" w:rsidRDefault="00566E0B">
      <w:r>
        <w:br w:type="page"/>
      </w:r>
    </w:p>
    <w:p w14:paraId="1EADB98B" w14:textId="14EE8175" w:rsidR="00566E0B" w:rsidRDefault="00566E0B" w:rsidP="00566E0B">
      <w:r>
        <w:lastRenderedPageBreak/>
        <w:t>Name: ___________________________________</w:t>
      </w:r>
      <w:r>
        <w:tab/>
      </w:r>
      <w:r>
        <w:tab/>
      </w:r>
      <w:r>
        <w:tab/>
      </w:r>
      <w:r>
        <w:tab/>
        <w:t>Comprehension &amp; Understanding (1)</w:t>
      </w:r>
    </w:p>
    <w:p w14:paraId="52596C1E" w14:textId="77777777" w:rsidR="00566E0B" w:rsidRDefault="00566E0B"/>
    <w:tbl>
      <w:tblPr>
        <w:tblStyle w:val="TableGrid"/>
        <w:tblW w:w="0" w:type="auto"/>
        <w:tblLook w:val="04A0" w:firstRow="1" w:lastRow="0" w:firstColumn="1" w:lastColumn="0" w:noHBand="0" w:noVBand="1"/>
      </w:tblPr>
      <w:tblGrid>
        <w:gridCol w:w="5395"/>
        <w:gridCol w:w="5395"/>
      </w:tblGrid>
      <w:tr w:rsidR="00566E0B" w14:paraId="5576433A" w14:textId="77777777" w:rsidTr="00566E0B">
        <w:tc>
          <w:tcPr>
            <w:tcW w:w="5395" w:type="dxa"/>
          </w:tcPr>
          <w:p w14:paraId="42F3D9CB" w14:textId="1D2CC928" w:rsidR="00566E0B" w:rsidRDefault="00566E0B">
            <w:r>
              <w:t>Title</w:t>
            </w:r>
            <w:r w:rsidR="0023085E">
              <w:t>:</w:t>
            </w:r>
          </w:p>
          <w:p w14:paraId="62D57FEB" w14:textId="77777777" w:rsidR="00566E0B" w:rsidRDefault="00566E0B"/>
          <w:p w14:paraId="4457834A" w14:textId="77777777" w:rsidR="00566E0B" w:rsidRDefault="00566E0B"/>
          <w:p w14:paraId="5355B5D3" w14:textId="2B7598A7" w:rsidR="00566E0B" w:rsidRDefault="00566E0B"/>
        </w:tc>
        <w:tc>
          <w:tcPr>
            <w:tcW w:w="5395" w:type="dxa"/>
          </w:tcPr>
          <w:p w14:paraId="1A2D4329" w14:textId="5A2DD6A0" w:rsidR="00566E0B" w:rsidRDefault="00566E0B">
            <w:r>
              <w:t>Author</w:t>
            </w:r>
            <w:r w:rsidR="0023085E">
              <w:t>:</w:t>
            </w:r>
          </w:p>
        </w:tc>
      </w:tr>
      <w:tr w:rsidR="00566E0B" w14:paraId="3FCA6630" w14:textId="77777777" w:rsidTr="009A7A28">
        <w:tc>
          <w:tcPr>
            <w:tcW w:w="10790" w:type="dxa"/>
            <w:gridSpan w:val="2"/>
          </w:tcPr>
          <w:p w14:paraId="39A7000E" w14:textId="77777777" w:rsidR="00566E0B" w:rsidRDefault="00566E0B">
            <w:r>
              <w:t>How does the visual content contribute to the meaning and impact of the book?</w:t>
            </w:r>
          </w:p>
          <w:p w14:paraId="32FA6A31" w14:textId="77777777" w:rsidR="00566E0B" w:rsidRDefault="00566E0B"/>
          <w:p w14:paraId="046E58C9" w14:textId="77777777" w:rsidR="00566E0B" w:rsidRDefault="00566E0B"/>
          <w:p w14:paraId="6D6CC7B4" w14:textId="77777777" w:rsidR="00566E0B" w:rsidRDefault="00566E0B"/>
          <w:p w14:paraId="282D3931" w14:textId="77777777" w:rsidR="00566E0B" w:rsidRDefault="00566E0B"/>
          <w:p w14:paraId="64D6C494" w14:textId="77777777" w:rsidR="00566E0B" w:rsidRDefault="00566E0B"/>
          <w:p w14:paraId="0A5D7E7E" w14:textId="199AA718" w:rsidR="00566E0B" w:rsidRDefault="00566E0B"/>
        </w:tc>
      </w:tr>
      <w:tr w:rsidR="00566E0B" w14:paraId="43B0C174" w14:textId="77777777" w:rsidTr="00242A0B">
        <w:tc>
          <w:tcPr>
            <w:tcW w:w="10790" w:type="dxa"/>
            <w:gridSpan w:val="2"/>
          </w:tcPr>
          <w:p w14:paraId="4CED0C28" w14:textId="194BDB14" w:rsidR="00566E0B" w:rsidRDefault="00566E0B">
            <w:r>
              <w:t xml:space="preserve">What values does the book portray about children in </w:t>
            </w:r>
            <w:r w:rsidR="00A76B90">
              <w:t>Indigenous</w:t>
            </w:r>
            <w:r>
              <w:t xml:space="preserve"> cultures, societies, or worldviews?</w:t>
            </w:r>
          </w:p>
          <w:p w14:paraId="17E71EBB" w14:textId="77777777" w:rsidR="00566E0B" w:rsidRDefault="00566E0B"/>
          <w:p w14:paraId="19349581" w14:textId="77777777" w:rsidR="00566E0B" w:rsidRDefault="00566E0B"/>
          <w:p w14:paraId="7FB51A93" w14:textId="77777777" w:rsidR="00566E0B" w:rsidRDefault="00566E0B"/>
          <w:p w14:paraId="07A47870" w14:textId="77777777" w:rsidR="00566E0B" w:rsidRDefault="00566E0B"/>
          <w:p w14:paraId="09C52B86" w14:textId="77777777" w:rsidR="00566E0B" w:rsidRDefault="00566E0B"/>
          <w:p w14:paraId="7EC6EFB7" w14:textId="77777777" w:rsidR="00566E0B" w:rsidRDefault="00566E0B"/>
          <w:p w14:paraId="09FCD62A" w14:textId="4BC895D1" w:rsidR="00566E0B" w:rsidRDefault="00566E0B"/>
        </w:tc>
      </w:tr>
      <w:tr w:rsidR="00566E0B" w14:paraId="6ACF880B" w14:textId="77777777" w:rsidTr="001B6804">
        <w:tc>
          <w:tcPr>
            <w:tcW w:w="10790" w:type="dxa"/>
            <w:gridSpan w:val="2"/>
          </w:tcPr>
          <w:p w14:paraId="6B895530" w14:textId="77777777" w:rsidR="00A76B90" w:rsidRDefault="00A76B90" w:rsidP="00A76B90">
            <w:r>
              <w:t>What are the deeper themes or teachings in the book?</w:t>
            </w:r>
          </w:p>
          <w:p w14:paraId="072DE560" w14:textId="77777777" w:rsidR="00566E0B" w:rsidRDefault="00566E0B"/>
          <w:p w14:paraId="573E3129" w14:textId="77777777" w:rsidR="00566E0B" w:rsidRDefault="00566E0B"/>
          <w:p w14:paraId="401A4B0D" w14:textId="77777777" w:rsidR="00566E0B" w:rsidRDefault="00566E0B"/>
          <w:p w14:paraId="5211048A" w14:textId="77777777" w:rsidR="00566E0B" w:rsidRDefault="00566E0B"/>
          <w:p w14:paraId="332C869E" w14:textId="77777777" w:rsidR="00566E0B" w:rsidRDefault="00566E0B"/>
          <w:p w14:paraId="6845ADFB" w14:textId="77777777" w:rsidR="00566E0B" w:rsidRDefault="00566E0B"/>
          <w:p w14:paraId="16879799" w14:textId="2D27C9C8" w:rsidR="00566E0B" w:rsidRDefault="00566E0B"/>
        </w:tc>
      </w:tr>
      <w:tr w:rsidR="00566E0B" w14:paraId="09358057" w14:textId="77777777" w:rsidTr="0010545A">
        <w:tc>
          <w:tcPr>
            <w:tcW w:w="10790" w:type="dxa"/>
            <w:gridSpan w:val="2"/>
          </w:tcPr>
          <w:p w14:paraId="56DD65C4" w14:textId="5ACE0DE9" w:rsidR="00A76B90" w:rsidRDefault="00A76B90" w:rsidP="00A76B90">
            <w:r>
              <w:t>What topics does the book address, and how does the book contribute to our understanding about Indigenous experiences (past, present, or future)?</w:t>
            </w:r>
          </w:p>
          <w:p w14:paraId="0725F966" w14:textId="77777777" w:rsidR="00A76B90" w:rsidRDefault="00A76B90" w:rsidP="00A76B90"/>
          <w:p w14:paraId="72536131" w14:textId="77777777" w:rsidR="00566E0B" w:rsidRDefault="00566E0B"/>
          <w:p w14:paraId="25A3CF69" w14:textId="77777777" w:rsidR="00566E0B" w:rsidRDefault="00566E0B"/>
          <w:p w14:paraId="6CDF83EF" w14:textId="77777777" w:rsidR="00566E0B" w:rsidRDefault="00566E0B"/>
          <w:p w14:paraId="5DB9D97F" w14:textId="77777777" w:rsidR="00566E0B" w:rsidRDefault="00566E0B"/>
          <w:p w14:paraId="64AC4239" w14:textId="77777777" w:rsidR="00566E0B" w:rsidRDefault="00566E0B"/>
          <w:p w14:paraId="27873629" w14:textId="508CBE65" w:rsidR="00566E0B" w:rsidRDefault="00566E0B"/>
        </w:tc>
      </w:tr>
      <w:tr w:rsidR="00566E0B" w14:paraId="03A56E6D" w14:textId="77777777" w:rsidTr="00A176B2">
        <w:tc>
          <w:tcPr>
            <w:tcW w:w="10790" w:type="dxa"/>
            <w:gridSpan w:val="2"/>
          </w:tcPr>
          <w:p w14:paraId="3E328547" w14:textId="77777777" w:rsidR="00566E0B" w:rsidRDefault="00566E0B" w:rsidP="00566E0B">
            <w:r>
              <w:t>Describe how the author has engaged and created meaning for the intended audience (e.g., literary elements, techniques, and devices). Are there examples of literal and inferential meaning in the book?</w:t>
            </w:r>
          </w:p>
          <w:p w14:paraId="332FCD36" w14:textId="77777777" w:rsidR="00566E0B" w:rsidRDefault="00566E0B" w:rsidP="00566E0B">
            <w:r>
              <w:br w:type="page"/>
            </w:r>
          </w:p>
          <w:p w14:paraId="716E28DE" w14:textId="77777777" w:rsidR="00566E0B" w:rsidRDefault="00566E0B"/>
          <w:p w14:paraId="151C4D4E" w14:textId="77777777" w:rsidR="00566E0B" w:rsidRDefault="00566E0B"/>
          <w:p w14:paraId="7FAE27FE" w14:textId="77777777" w:rsidR="00566E0B" w:rsidRDefault="00566E0B"/>
          <w:p w14:paraId="1745752D" w14:textId="77777777" w:rsidR="00566E0B" w:rsidRDefault="00566E0B"/>
          <w:p w14:paraId="2F64925D" w14:textId="77777777" w:rsidR="00566E0B" w:rsidRDefault="00566E0B"/>
          <w:p w14:paraId="7FA8A3EB" w14:textId="77777777" w:rsidR="00566E0B" w:rsidRDefault="00566E0B"/>
        </w:tc>
      </w:tr>
    </w:tbl>
    <w:p w14:paraId="1DCD56F1" w14:textId="0B99F1D3" w:rsidR="006E2EE9" w:rsidRDefault="00566E0B" w:rsidP="00566E0B">
      <w:pPr>
        <w:jc w:val="right"/>
        <w:rPr>
          <w:i/>
          <w:iCs/>
          <w:sz w:val="18"/>
          <w:szCs w:val="18"/>
        </w:rPr>
      </w:pPr>
      <w:r w:rsidRPr="00566E0B">
        <w:rPr>
          <w:sz w:val="18"/>
          <w:szCs w:val="18"/>
        </w:rPr>
        <w:lastRenderedPageBreak/>
        <w:t xml:space="preserve">Source:  </w:t>
      </w:r>
      <w:r w:rsidRPr="00566E0B">
        <w:rPr>
          <w:i/>
          <w:iCs/>
          <w:sz w:val="18"/>
          <w:szCs w:val="18"/>
        </w:rPr>
        <w:t xml:space="preserve">English First Peoples 10-12 Teacher Resource Guide BLM, Childhood through the Eyes of Indigenous Writers </w:t>
      </w:r>
      <w:proofErr w:type="spellStart"/>
      <w:r w:rsidRPr="00566E0B">
        <w:rPr>
          <w:i/>
          <w:iCs/>
          <w:sz w:val="18"/>
          <w:szCs w:val="18"/>
        </w:rPr>
        <w:t>pg</w:t>
      </w:r>
      <w:proofErr w:type="spellEnd"/>
      <w:r w:rsidRPr="00566E0B">
        <w:rPr>
          <w:i/>
          <w:iCs/>
          <w:sz w:val="18"/>
          <w:szCs w:val="18"/>
        </w:rPr>
        <w:t xml:space="preserve"> 90</w:t>
      </w:r>
    </w:p>
    <w:p w14:paraId="3DF5E97E" w14:textId="77777777" w:rsidR="00A76B90" w:rsidRDefault="00A76B90" w:rsidP="00566E0B">
      <w:pPr>
        <w:jc w:val="right"/>
        <w:rPr>
          <w:i/>
          <w:iCs/>
          <w:sz w:val="18"/>
          <w:szCs w:val="18"/>
        </w:rPr>
      </w:pPr>
    </w:p>
    <w:p w14:paraId="73B4B231" w14:textId="77777777" w:rsidR="00A76B90" w:rsidRDefault="00A76B90" w:rsidP="00566E0B">
      <w:pPr>
        <w:jc w:val="right"/>
        <w:rPr>
          <w:i/>
          <w:iCs/>
          <w:sz w:val="18"/>
          <w:szCs w:val="18"/>
        </w:rPr>
      </w:pPr>
    </w:p>
    <w:p w14:paraId="35A2036D" w14:textId="2446BBB7" w:rsidR="00A76B90" w:rsidRDefault="00A76B90" w:rsidP="00A76B90">
      <w:r>
        <w:t>Name: ___________________________________</w:t>
      </w:r>
      <w:r>
        <w:tab/>
      </w:r>
      <w:r>
        <w:tab/>
      </w:r>
      <w:r>
        <w:tab/>
      </w:r>
      <w:r>
        <w:tab/>
        <w:t>Comprehension &amp; Understanding (2)</w:t>
      </w:r>
    </w:p>
    <w:p w14:paraId="236A3BF3" w14:textId="77777777" w:rsidR="00A76B90" w:rsidRDefault="00A76B90" w:rsidP="00A76B90"/>
    <w:tbl>
      <w:tblPr>
        <w:tblStyle w:val="TableGrid"/>
        <w:tblW w:w="0" w:type="auto"/>
        <w:tblLook w:val="04A0" w:firstRow="1" w:lastRow="0" w:firstColumn="1" w:lastColumn="0" w:noHBand="0" w:noVBand="1"/>
      </w:tblPr>
      <w:tblGrid>
        <w:gridCol w:w="5395"/>
        <w:gridCol w:w="5395"/>
      </w:tblGrid>
      <w:tr w:rsidR="00A76B90" w14:paraId="0345D390" w14:textId="77777777" w:rsidTr="00231DA6">
        <w:tc>
          <w:tcPr>
            <w:tcW w:w="5395" w:type="dxa"/>
          </w:tcPr>
          <w:p w14:paraId="3D8A9A77" w14:textId="2DF87D1C" w:rsidR="00A76B90" w:rsidRDefault="00A76B90" w:rsidP="00231DA6">
            <w:r>
              <w:t>Title:</w:t>
            </w:r>
          </w:p>
          <w:p w14:paraId="0954A21F" w14:textId="77777777" w:rsidR="00A76B90" w:rsidRDefault="00A76B90" w:rsidP="00231DA6"/>
          <w:p w14:paraId="3279187A" w14:textId="77777777" w:rsidR="00A76B90" w:rsidRDefault="00A76B90" w:rsidP="00231DA6"/>
        </w:tc>
        <w:tc>
          <w:tcPr>
            <w:tcW w:w="5395" w:type="dxa"/>
          </w:tcPr>
          <w:p w14:paraId="6AACD3CA" w14:textId="30E4705E" w:rsidR="00A76B90" w:rsidRDefault="00A76B90" w:rsidP="00231DA6">
            <w:r>
              <w:t>Author:</w:t>
            </w:r>
          </w:p>
        </w:tc>
      </w:tr>
      <w:tr w:rsidR="00A76B90" w14:paraId="70378A8F" w14:textId="77777777" w:rsidTr="00231DA6">
        <w:tc>
          <w:tcPr>
            <w:tcW w:w="10790" w:type="dxa"/>
            <w:gridSpan w:val="2"/>
          </w:tcPr>
          <w:p w14:paraId="28D1F35C" w14:textId="77777777" w:rsidR="00A76B90" w:rsidRDefault="00A76B90" w:rsidP="00231DA6">
            <w:r>
              <w:t>How does the visual content contribute to the meaning and impact of the book?</w:t>
            </w:r>
          </w:p>
          <w:p w14:paraId="1971E52C" w14:textId="77777777" w:rsidR="00A76B90" w:rsidRDefault="00A76B90" w:rsidP="00231DA6"/>
          <w:p w14:paraId="41717DCF" w14:textId="77777777" w:rsidR="00A76B90" w:rsidRDefault="00A76B90" w:rsidP="00231DA6"/>
          <w:p w14:paraId="39F44A36" w14:textId="77777777" w:rsidR="00A76B90" w:rsidRDefault="00A76B90" w:rsidP="00231DA6"/>
          <w:p w14:paraId="6BCFD58D" w14:textId="77777777" w:rsidR="00A76B90" w:rsidRDefault="00A76B90" w:rsidP="00231DA6"/>
          <w:p w14:paraId="1F407D8F" w14:textId="77777777" w:rsidR="00A76B90" w:rsidRDefault="00A76B90" w:rsidP="00231DA6"/>
          <w:p w14:paraId="081D89AE" w14:textId="77777777" w:rsidR="00A76B90" w:rsidRDefault="00A76B90" w:rsidP="00231DA6"/>
        </w:tc>
      </w:tr>
      <w:tr w:rsidR="00A76B90" w14:paraId="0833254D" w14:textId="77777777" w:rsidTr="00231DA6">
        <w:tc>
          <w:tcPr>
            <w:tcW w:w="10790" w:type="dxa"/>
            <w:gridSpan w:val="2"/>
          </w:tcPr>
          <w:p w14:paraId="1DCB928D" w14:textId="77777777" w:rsidR="00A76B90" w:rsidRDefault="00A76B90" w:rsidP="00231DA6">
            <w:r>
              <w:t xml:space="preserve">What </w:t>
            </w:r>
            <w:r w:rsidRPr="00A76B90">
              <w:rPr>
                <w:b/>
                <w:bCs/>
              </w:rPr>
              <w:t xml:space="preserve">values </w:t>
            </w:r>
            <w:r>
              <w:t>does the book portray about children in First Peoples’ cultures, societies, or worldviews?</w:t>
            </w:r>
          </w:p>
          <w:p w14:paraId="25C1F5C7" w14:textId="77777777" w:rsidR="00A76B90" w:rsidRDefault="00A76B90" w:rsidP="00231DA6"/>
          <w:p w14:paraId="1CFEA2DF" w14:textId="77777777" w:rsidR="00A76B90" w:rsidRDefault="00A76B90" w:rsidP="00231DA6"/>
          <w:p w14:paraId="6FBAF4BD" w14:textId="77777777" w:rsidR="00A76B90" w:rsidRDefault="00A76B90" w:rsidP="00231DA6"/>
          <w:p w14:paraId="724BEB8C" w14:textId="77777777" w:rsidR="00A76B90" w:rsidRDefault="00A76B90" w:rsidP="00231DA6"/>
          <w:p w14:paraId="6598417C" w14:textId="77777777" w:rsidR="00A76B90" w:rsidRDefault="00A76B90" w:rsidP="00231DA6"/>
          <w:p w14:paraId="2C63EC15" w14:textId="77777777" w:rsidR="00A76B90" w:rsidRDefault="00A76B90" w:rsidP="00231DA6"/>
          <w:p w14:paraId="00B59C15" w14:textId="77777777" w:rsidR="00A76B90" w:rsidRDefault="00A76B90" w:rsidP="00231DA6"/>
          <w:p w14:paraId="1D1513FB" w14:textId="77777777" w:rsidR="00A76B90" w:rsidRDefault="00A76B90" w:rsidP="00231DA6"/>
          <w:p w14:paraId="4CAC472B" w14:textId="77777777" w:rsidR="00A76B90" w:rsidRDefault="00A76B90" w:rsidP="00231DA6"/>
        </w:tc>
      </w:tr>
      <w:tr w:rsidR="00A76B90" w14:paraId="103C0990" w14:textId="77777777" w:rsidTr="00231DA6">
        <w:tc>
          <w:tcPr>
            <w:tcW w:w="10790" w:type="dxa"/>
            <w:gridSpan w:val="2"/>
          </w:tcPr>
          <w:p w14:paraId="747CD582" w14:textId="47C167D1" w:rsidR="00A76B90" w:rsidRDefault="00A76B90" w:rsidP="00A76B90">
            <w:r>
              <w:t xml:space="preserve">What are the </w:t>
            </w:r>
            <w:r w:rsidRPr="00A76B90">
              <w:rPr>
                <w:b/>
                <w:bCs/>
              </w:rPr>
              <w:t xml:space="preserve">historical </w:t>
            </w:r>
            <w:r w:rsidR="005A5EC7">
              <w:rPr>
                <w:b/>
                <w:bCs/>
              </w:rPr>
              <w:t>discriminations</w:t>
            </w:r>
            <w:r>
              <w:t xml:space="preserve"> represented in the story? What is a page that best </w:t>
            </w:r>
            <w:r w:rsidR="005A5EC7">
              <w:t>describes an example of a discrimination</w:t>
            </w:r>
            <w:r>
              <w:t>? Explain your choice.</w:t>
            </w:r>
          </w:p>
          <w:p w14:paraId="580633DF" w14:textId="77777777" w:rsidR="00A76B90" w:rsidRDefault="00A76B90" w:rsidP="00231DA6"/>
          <w:p w14:paraId="0100E40F" w14:textId="77777777" w:rsidR="00A76B90" w:rsidRDefault="00A76B90" w:rsidP="00231DA6"/>
          <w:p w14:paraId="1A39B219" w14:textId="77777777" w:rsidR="00A76B90" w:rsidRDefault="00A76B90" w:rsidP="00231DA6"/>
          <w:p w14:paraId="532D9310" w14:textId="77777777" w:rsidR="00A76B90" w:rsidRDefault="00A76B90" w:rsidP="00231DA6"/>
          <w:p w14:paraId="574D2453" w14:textId="77777777" w:rsidR="00A76B90" w:rsidRDefault="00A76B90" w:rsidP="00231DA6"/>
          <w:p w14:paraId="0AC6FE03" w14:textId="77777777" w:rsidR="00A76B90" w:rsidRDefault="00A76B90" w:rsidP="00231DA6"/>
          <w:p w14:paraId="327227B9" w14:textId="77777777" w:rsidR="00A76B90" w:rsidRDefault="00A76B90" w:rsidP="00231DA6"/>
          <w:p w14:paraId="26B66BD6" w14:textId="77777777" w:rsidR="00A76B90" w:rsidRDefault="00A76B90" w:rsidP="00231DA6"/>
          <w:p w14:paraId="606AC3DA" w14:textId="77777777" w:rsidR="00A76B90" w:rsidRDefault="00A76B90" w:rsidP="00231DA6"/>
          <w:p w14:paraId="7AE86A01" w14:textId="77777777" w:rsidR="00A76B90" w:rsidRDefault="00A76B90" w:rsidP="00231DA6"/>
          <w:p w14:paraId="4137AEDC" w14:textId="77777777" w:rsidR="00A76B90" w:rsidRDefault="00A76B90" w:rsidP="00231DA6"/>
        </w:tc>
      </w:tr>
      <w:tr w:rsidR="00A76B90" w14:paraId="62D8B935" w14:textId="77777777" w:rsidTr="00231DA6">
        <w:tc>
          <w:tcPr>
            <w:tcW w:w="10790" w:type="dxa"/>
            <w:gridSpan w:val="2"/>
          </w:tcPr>
          <w:p w14:paraId="767D836B" w14:textId="77777777" w:rsidR="00A76B90" w:rsidRDefault="00A76B90" w:rsidP="00A76B90">
            <w:r>
              <w:t xml:space="preserve">What are examples of </w:t>
            </w:r>
            <w:r w:rsidRPr="00A76B90">
              <w:rPr>
                <w:b/>
                <w:bCs/>
              </w:rPr>
              <w:t>Indigenous resilience</w:t>
            </w:r>
            <w:r>
              <w:t xml:space="preserve"> represented in the story? What is a page that best reflects resilience? Explain your choice.</w:t>
            </w:r>
          </w:p>
          <w:p w14:paraId="56C8895B" w14:textId="77777777" w:rsidR="00A76B90" w:rsidRDefault="00A76B90" w:rsidP="00231DA6"/>
          <w:p w14:paraId="664A3F46" w14:textId="77777777" w:rsidR="00A76B90" w:rsidRDefault="00A76B90" w:rsidP="00231DA6"/>
          <w:p w14:paraId="13995A31" w14:textId="77777777" w:rsidR="00A76B90" w:rsidRDefault="00A76B90" w:rsidP="00231DA6"/>
          <w:p w14:paraId="44D7E245" w14:textId="77777777" w:rsidR="00A76B90" w:rsidRDefault="00A76B90" w:rsidP="00231DA6"/>
          <w:p w14:paraId="5523E8C0" w14:textId="77777777" w:rsidR="00A76B90" w:rsidRDefault="00A76B90" w:rsidP="00231DA6"/>
          <w:p w14:paraId="7E3F3DFE" w14:textId="77777777" w:rsidR="00A76B90" w:rsidRDefault="00A76B90" w:rsidP="00231DA6"/>
          <w:p w14:paraId="5B3A338E" w14:textId="77777777" w:rsidR="00A76B90" w:rsidRDefault="00A76B90" w:rsidP="00231DA6"/>
        </w:tc>
      </w:tr>
    </w:tbl>
    <w:p w14:paraId="4B520832" w14:textId="6D5902E2" w:rsidR="00A76B90" w:rsidRPr="00566E0B" w:rsidRDefault="00A76B90" w:rsidP="00A76B90">
      <w:pPr>
        <w:jc w:val="right"/>
        <w:rPr>
          <w:sz w:val="18"/>
          <w:szCs w:val="18"/>
        </w:rPr>
      </w:pPr>
      <w:r w:rsidRPr="00566E0B">
        <w:rPr>
          <w:sz w:val="18"/>
          <w:szCs w:val="18"/>
        </w:rPr>
        <w:t xml:space="preserve">Source:  </w:t>
      </w:r>
      <w:r w:rsidRPr="00A76B90">
        <w:rPr>
          <w:b/>
          <w:bCs/>
          <w:sz w:val="18"/>
          <w:szCs w:val="18"/>
        </w:rPr>
        <w:t>Adapted from the</w:t>
      </w:r>
      <w:r>
        <w:rPr>
          <w:sz w:val="18"/>
          <w:szCs w:val="18"/>
        </w:rPr>
        <w:t xml:space="preserve"> </w:t>
      </w:r>
      <w:r w:rsidRPr="00566E0B">
        <w:rPr>
          <w:i/>
          <w:iCs/>
          <w:sz w:val="18"/>
          <w:szCs w:val="18"/>
        </w:rPr>
        <w:t xml:space="preserve">English First Peoples 10-12 Teacher Resource Guide BLM, Childhood through the Eyes of Indigenous Writers </w:t>
      </w:r>
      <w:proofErr w:type="spellStart"/>
      <w:r w:rsidRPr="00566E0B">
        <w:rPr>
          <w:i/>
          <w:iCs/>
          <w:sz w:val="18"/>
          <w:szCs w:val="18"/>
        </w:rPr>
        <w:t>pg</w:t>
      </w:r>
      <w:proofErr w:type="spellEnd"/>
      <w:r w:rsidRPr="00566E0B">
        <w:rPr>
          <w:i/>
          <w:iCs/>
          <w:sz w:val="18"/>
          <w:szCs w:val="18"/>
        </w:rPr>
        <w:t xml:space="preserve"> 90</w:t>
      </w:r>
    </w:p>
    <w:p w14:paraId="59A0BA74" w14:textId="14113BD3" w:rsidR="00457CCA" w:rsidRPr="00B64641" w:rsidRDefault="00457CCA" w:rsidP="00841F4F">
      <w:pPr>
        <w:shd w:val="clear" w:color="auto" w:fill="D9D9D9" w:themeFill="background1" w:themeFillShade="D9"/>
        <w:tabs>
          <w:tab w:val="left" w:pos="3713"/>
        </w:tabs>
        <w:rPr>
          <w:b/>
          <w:bCs/>
          <w:sz w:val="28"/>
          <w:szCs w:val="28"/>
        </w:rPr>
      </w:pPr>
      <w:r>
        <w:rPr>
          <w:b/>
          <w:bCs/>
          <w:sz w:val="28"/>
          <w:szCs w:val="28"/>
        </w:rPr>
        <w:lastRenderedPageBreak/>
        <w:t>Learning Activity 2</w:t>
      </w:r>
      <w:r w:rsidRPr="00B64641">
        <w:rPr>
          <w:b/>
          <w:bCs/>
          <w:sz w:val="28"/>
          <w:szCs w:val="28"/>
        </w:rPr>
        <w:t>:</w:t>
      </w:r>
      <w:r>
        <w:rPr>
          <w:b/>
          <w:bCs/>
          <w:sz w:val="28"/>
          <w:szCs w:val="28"/>
        </w:rPr>
        <w:t xml:space="preserve"> Analy</w:t>
      </w:r>
      <w:r w:rsidR="00841F4F">
        <w:rPr>
          <w:b/>
          <w:bCs/>
          <w:sz w:val="28"/>
          <w:szCs w:val="28"/>
        </w:rPr>
        <w:t>zing</w:t>
      </w:r>
      <w:r w:rsidR="00756803">
        <w:rPr>
          <w:b/>
          <w:bCs/>
          <w:sz w:val="28"/>
          <w:szCs w:val="28"/>
        </w:rPr>
        <w:t xml:space="preserve"> as Evidence</w:t>
      </w:r>
    </w:p>
    <w:p w14:paraId="5EBF8977" w14:textId="3DD2A06B" w:rsidR="00756803" w:rsidRPr="002E4979" w:rsidRDefault="00457CCA" w:rsidP="00457CCA">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r w:rsidR="002E4979">
        <w:rPr>
          <w:rFonts w:asciiTheme="minorHAnsi" w:eastAsia="Arial Unicode MS" w:hAnsiTheme="minorHAnsi" w:cstheme="minorHAnsi"/>
          <w:b/>
          <w:bCs/>
          <w:color w:val="000000"/>
          <w:sz w:val="28"/>
          <w:szCs w:val="28"/>
        </w:rPr>
        <w:br/>
      </w:r>
      <w:r w:rsidR="00756803">
        <w:rPr>
          <w:rFonts w:asciiTheme="minorHAnsi" w:eastAsia="Arial Unicode MS" w:hAnsiTheme="minorHAnsi" w:cstheme="minorHAnsi"/>
          <w:color w:val="000000"/>
          <w:sz w:val="28"/>
          <w:szCs w:val="28"/>
        </w:rPr>
        <w:t xml:space="preserve">In senior social studies classes – we </w:t>
      </w:r>
      <w:r w:rsidR="00BB60BB">
        <w:rPr>
          <w:rFonts w:asciiTheme="minorHAnsi" w:eastAsia="Arial Unicode MS" w:hAnsiTheme="minorHAnsi" w:cstheme="minorHAnsi"/>
          <w:color w:val="000000"/>
          <w:sz w:val="28"/>
          <w:szCs w:val="28"/>
        </w:rPr>
        <w:t>are consistently working with</w:t>
      </w:r>
      <w:r w:rsidR="00756803">
        <w:rPr>
          <w:rFonts w:asciiTheme="minorHAnsi" w:eastAsia="Arial Unicode MS" w:hAnsiTheme="minorHAnsi" w:cstheme="minorHAnsi"/>
          <w:color w:val="000000"/>
          <w:sz w:val="28"/>
          <w:szCs w:val="28"/>
        </w:rPr>
        <w:t xml:space="preserve"> students </w:t>
      </w:r>
      <w:r w:rsidR="00BB60BB">
        <w:rPr>
          <w:rFonts w:asciiTheme="minorHAnsi" w:eastAsia="Arial Unicode MS" w:hAnsiTheme="minorHAnsi" w:cstheme="minorHAnsi"/>
          <w:color w:val="000000"/>
          <w:sz w:val="28"/>
          <w:szCs w:val="28"/>
        </w:rPr>
        <w:t>around evidence</w:t>
      </w:r>
      <w:r w:rsidR="00756803">
        <w:rPr>
          <w:rFonts w:asciiTheme="minorHAnsi" w:eastAsia="Arial Unicode MS" w:hAnsiTheme="minorHAnsi" w:cstheme="minorHAnsi"/>
          <w:color w:val="000000"/>
          <w:sz w:val="28"/>
          <w:szCs w:val="28"/>
        </w:rPr>
        <w:t>. However, using some of the tried-and-true evidence analysis tools</w:t>
      </w:r>
      <w:r w:rsidR="00BB60BB">
        <w:rPr>
          <w:rFonts w:asciiTheme="minorHAnsi" w:eastAsia="Arial Unicode MS" w:hAnsiTheme="minorHAnsi" w:cstheme="minorHAnsi"/>
          <w:color w:val="000000"/>
          <w:sz w:val="28"/>
          <w:szCs w:val="28"/>
        </w:rPr>
        <w:t xml:space="preserve"> we are most familiar with</w:t>
      </w:r>
      <w:r w:rsidR="00756803">
        <w:rPr>
          <w:rFonts w:asciiTheme="minorHAnsi" w:eastAsia="Arial Unicode MS" w:hAnsiTheme="minorHAnsi" w:cstheme="minorHAnsi"/>
          <w:color w:val="000000"/>
          <w:sz w:val="28"/>
          <w:szCs w:val="28"/>
        </w:rPr>
        <w:t>, can sometimes unintentionally create confusion with students</w:t>
      </w:r>
      <w:r w:rsidR="00BB60BB">
        <w:rPr>
          <w:rFonts w:asciiTheme="minorHAnsi" w:eastAsia="Arial Unicode MS" w:hAnsiTheme="minorHAnsi" w:cstheme="minorHAnsi"/>
          <w:color w:val="000000"/>
          <w:sz w:val="28"/>
          <w:szCs w:val="28"/>
        </w:rPr>
        <w:t xml:space="preserve"> in Indigenous studies courses</w:t>
      </w:r>
      <w:r w:rsidR="00756803">
        <w:rPr>
          <w:rFonts w:asciiTheme="minorHAnsi" w:eastAsia="Arial Unicode MS" w:hAnsiTheme="minorHAnsi" w:cstheme="minorHAnsi"/>
          <w:color w:val="000000"/>
          <w:sz w:val="28"/>
          <w:szCs w:val="28"/>
        </w:rPr>
        <w:t>.</w:t>
      </w:r>
    </w:p>
    <w:p w14:paraId="0276A881" w14:textId="3C1E0665" w:rsidR="00756803" w:rsidRDefault="00756803" w:rsidP="00457CCA">
      <w:pPr>
        <w:pStyle w:val="citation"/>
        <w:shd w:val="clear" w:color="auto" w:fill="FFFFFF"/>
        <w:spacing w:after="150" w:afterAutospacing="0"/>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 xml:space="preserve">For example, a very common entry level question in </w:t>
      </w:r>
      <w:r w:rsidR="004E729E">
        <w:rPr>
          <w:rFonts w:asciiTheme="minorHAnsi" w:eastAsia="Arial Unicode MS" w:hAnsiTheme="minorHAnsi" w:cstheme="minorHAnsi"/>
          <w:color w:val="000000"/>
          <w:sz w:val="28"/>
          <w:szCs w:val="28"/>
        </w:rPr>
        <w:t xml:space="preserve">a </w:t>
      </w:r>
      <w:r w:rsidR="003A575D">
        <w:rPr>
          <w:rFonts w:asciiTheme="minorHAnsi" w:eastAsia="Arial Unicode MS" w:hAnsiTheme="minorHAnsi" w:cstheme="minorHAnsi"/>
          <w:color w:val="000000"/>
          <w:sz w:val="28"/>
          <w:szCs w:val="28"/>
        </w:rPr>
        <w:t>social studies class</w:t>
      </w:r>
      <w:r>
        <w:rPr>
          <w:rFonts w:asciiTheme="minorHAnsi" w:eastAsia="Arial Unicode MS" w:hAnsiTheme="minorHAnsi" w:cstheme="minorHAnsi"/>
          <w:color w:val="000000"/>
          <w:sz w:val="28"/>
          <w:szCs w:val="28"/>
        </w:rPr>
        <w:t xml:space="preserve"> might be, ‘</w:t>
      </w:r>
      <w:r w:rsidRPr="003A575D">
        <w:rPr>
          <w:rFonts w:asciiTheme="minorHAnsi" w:eastAsia="Arial Unicode MS" w:hAnsiTheme="minorHAnsi" w:cstheme="minorHAnsi"/>
          <w:i/>
          <w:iCs/>
          <w:color w:val="000000"/>
          <w:sz w:val="28"/>
          <w:szCs w:val="28"/>
        </w:rPr>
        <w:t>is this a primary or secondary source?</w:t>
      </w:r>
      <w:r>
        <w:rPr>
          <w:rFonts w:asciiTheme="minorHAnsi" w:eastAsia="Arial Unicode MS" w:hAnsiTheme="minorHAnsi" w:cstheme="minorHAnsi"/>
          <w:color w:val="000000"/>
          <w:sz w:val="28"/>
          <w:szCs w:val="28"/>
        </w:rPr>
        <w:t xml:space="preserve">’ However, in BCFP12 or CIS12 courses, this question gets complicated due to the nature of the source. If you play students a video of an </w:t>
      </w:r>
      <w:r w:rsidR="003A575D">
        <w:rPr>
          <w:rFonts w:asciiTheme="minorHAnsi" w:eastAsia="Arial Unicode MS" w:hAnsiTheme="minorHAnsi" w:cstheme="minorHAnsi"/>
          <w:color w:val="000000"/>
          <w:sz w:val="28"/>
          <w:szCs w:val="28"/>
        </w:rPr>
        <w:t>E</w:t>
      </w:r>
      <w:r>
        <w:rPr>
          <w:rFonts w:asciiTheme="minorHAnsi" w:eastAsia="Arial Unicode MS" w:hAnsiTheme="minorHAnsi" w:cstheme="minorHAnsi"/>
          <w:color w:val="000000"/>
          <w:sz w:val="28"/>
          <w:szCs w:val="28"/>
        </w:rPr>
        <w:t>lder telling a traditional story, and prompt with the primary or secondary source question – what exactly is the answer?</w:t>
      </w:r>
      <w:r w:rsidR="004E729E">
        <w:rPr>
          <w:rFonts w:asciiTheme="minorHAnsi" w:eastAsia="Arial Unicode MS" w:hAnsiTheme="minorHAnsi" w:cstheme="minorHAnsi"/>
          <w:color w:val="000000"/>
          <w:sz w:val="28"/>
          <w:szCs w:val="28"/>
        </w:rPr>
        <w:t xml:space="preserve"> How would you respond? In asking this question, it can unintentionally undermine the role and complexities of Oral Tradition. </w:t>
      </w:r>
      <w:r w:rsidR="00DB5666">
        <w:rPr>
          <w:rFonts w:asciiTheme="minorHAnsi" w:eastAsia="Arial Unicode MS" w:hAnsiTheme="minorHAnsi" w:cstheme="minorHAnsi"/>
          <w:color w:val="000000"/>
          <w:sz w:val="28"/>
          <w:szCs w:val="28"/>
        </w:rPr>
        <w:t xml:space="preserve">Some students would say primary while others would say secondary – ultimately it would be a question that doesn’t fit </w:t>
      </w:r>
      <w:proofErr w:type="gramStart"/>
      <w:r w:rsidR="00DB5666">
        <w:rPr>
          <w:rFonts w:asciiTheme="minorHAnsi" w:eastAsia="Arial Unicode MS" w:hAnsiTheme="minorHAnsi" w:cstheme="minorHAnsi"/>
          <w:color w:val="000000"/>
          <w:sz w:val="28"/>
          <w:szCs w:val="28"/>
        </w:rPr>
        <w:t>with</w:t>
      </w:r>
      <w:proofErr w:type="gramEnd"/>
      <w:r w:rsidR="00DB5666">
        <w:rPr>
          <w:rFonts w:asciiTheme="minorHAnsi" w:eastAsia="Arial Unicode MS" w:hAnsiTheme="minorHAnsi" w:cstheme="minorHAnsi"/>
          <w:color w:val="000000"/>
          <w:sz w:val="28"/>
          <w:szCs w:val="28"/>
        </w:rPr>
        <w:t xml:space="preserve"> </w:t>
      </w:r>
    </w:p>
    <w:p w14:paraId="2F7182A7" w14:textId="22FE5E76" w:rsidR="00756803" w:rsidRPr="00756803" w:rsidRDefault="00756803" w:rsidP="00457CCA">
      <w:pPr>
        <w:pStyle w:val="citation"/>
        <w:shd w:val="clear" w:color="auto" w:fill="FFFFFF"/>
        <w:spacing w:after="150" w:afterAutospacing="0"/>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 xml:space="preserve">All is to say – asking if something is a primary or secondary source is not a ‘bad’ question – </w:t>
      </w:r>
      <w:r w:rsidR="004E729E">
        <w:rPr>
          <w:rFonts w:asciiTheme="minorHAnsi" w:eastAsia="Arial Unicode MS" w:hAnsiTheme="minorHAnsi" w:cstheme="minorHAnsi"/>
          <w:color w:val="000000"/>
          <w:sz w:val="28"/>
          <w:szCs w:val="28"/>
        </w:rPr>
        <w:t xml:space="preserve">it simply is just not the best question for </w:t>
      </w:r>
      <w:r w:rsidR="00F17F62">
        <w:rPr>
          <w:rFonts w:asciiTheme="minorHAnsi" w:eastAsia="Arial Unicode MS" w:hAnsiTheme="minorHAnsi" w:cstheme="minorHAnsi"/>
          <w:color w:val="000000"/>
          <w:sz w:val="28"/>
          <w:szCs w:val="28"/>
        </w:rPr>
        <w:t xml:space="preserve">every </w:t>
      </w:r>
      <w:r w:rsidR="004E729E">
        <w:rPr>
          <w:rFonts w:asciiTheme="minorHAnsi" w:eastAsia="Arial Unicode MS" w:hAnsiTheme="minorHAnsi" w:cstheme="minorHAnsi"/>
          <w:color w:val="000000"/>
          <w:sz w:val="28"/>
          <w:szCs w:val="28"/>
        </w:rPr>
        <w:t xml:space="preserve">source. </w:t>
      </w:r>
      <w:r w:rsidR="00F17F62">
        <w:rPr>
          <w:rFonts w:asciiTheme="minorHAnsi" w:eastAsia="Arial Unicode MS" w:hAnsiTheme="minorHAnsi" w:cstheme="minorHAnsi"/>
          <w:color w:val="000000"/>
          <w:sz w:val="28"/>
          <w:szCs w:val="28"/>
        </w:rPr>
        <w:t>In</w:t>
      </w:r>
      <w:r w:rsidR="004E729E">
        <w:rPr>
          <w:rFonts w:asciiTheme="minorHAnsi" w:eastAsia="Arial Unicode MS" w:hAnsiTheme="minorHAnsi" w:cstheme="minorHAnsi"/>
          <w:color w:val="000000"/>
          <w:sz w:val="28"/>
          <w:szCs w:val="28"/>
        </w:rPr>
        <w:t xml:space="preserve"> some </w:t>
      </w:r>
      <w:proofErr w:type="gramStart"/>
      <w:r w:rsidR="004E729E">
        <w:rPr>
          <w:rFonts w:asciiTheme="minorHAnsi" w:eastAsia="Arial Unicode MS" w:hAnsiTheme="minorHAnsi" w:cstheme="minorHAnsi"/>
          <w:color w:val="000000"/>
          <w:sz w:val="28"/>
          <w:szCs w:val="28"/>
        </w:rPr>
        <w:t>cases</w:t>
      </w:r>
      <w:proofErr w:type="gramEnd"/>
      <w:r w:rsidR="004E729E">
        <w:rPr>
          <w:rFonts w:asciiTheme="minorHAnsi" w:eastAsia="Arial Unicode MS" w:hAnsiTheme="minorHAnsi" w:cstheme="minorHAnsi"/>
          <w:color w:val="000000"/>
          <w:sz w:val="28"/>
          <w:szCs w:val="28"/>
        </w:rPr>
        <w:t xml:space="preserve"> we need to ask different questions, in order to support the cultural context in which they are learning</w:t>
      </w:r>
      <w:r w:rsidR="00F17F62">
        <w:rPr>
          <w:rFonts w:asciiTheme="minorHAnsi" w:eastAsia="Arial Unicode MS" w:hAnsiTheme="minorHAnsi" w:cstheme="minorHAnsi"/>
          <w:color w:val="000000"/>
          <w:sz w:val="28"/>
          <w:szCs w:val="28"/>
        </w:rPr>
        <w:t xml:space="preserve"> – this graphic organizer seeks to ask questions relevant to the historical and cultural context of Indigenous studies.</w:t>
      </w:r>
    </w:p>
    <w:p w14:paraId="2B2A538A" w14:textId="77777777" w:rsidR="00457CCA" w:rsidRDefault="00457CCA" w:rsidP="00457CCA">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52619997" w14:textId="77777777" w:rsidR="00F17F62" w:rsidRDefault="00F17F62" w:rsidP="00457CCA">
      <w:pPr>
        <w:pStyle w:val="citation"/>
        <w:shd w:val="clear" w:color="auto" w:fill="FFFFFF"/>
        <w:spacing w:after="150" w:afterAutospacing="0"/>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Decide</w:t>
      </w:r>
      <w:r w:rsidRPr="00F17F62">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what</w:t>
      </w:r>
      <w:r w:rsidRPr="00F17F62">
        <w:rPr>
          <w:rFonts w:asciiTheme="minorHAnsi" w:eastAsia="Arial Unicode MS" w:hAnsiTheme="minorHAnsi" w:cstheme="minorHAnsi"/>
          <w:color w:val="000000"/>
          <w:sz w:val="28"/>
          <w:szCs w:val="28"/>
        </w:rPr>
        <w:t xml:space="preserve"> students </w:t>
      </w:r>
      <w:r>
        <w:rPr>
          <w:rFonts w:asciiTheme="minorHAnsi" w:eastAsia="Arial Unicode MS" w:hAnsiTheme="minorHAnsi" w:cstheme="minorHAnsi"/>
          <w:color w:val="000000"/>
          <w:sz w:val="28"/>
          <w:szCs w:val="28"/>
        </w:rPr>
        <w:t>will be analyzing, if they are doing the same book that they did for the comprehension activity or a new book.</w:t>
      </w:r>
      <w:r w:rsidRPr="00F17F62">
        <w:rPr>
          <w:rFonts w:asciiTheme="minorHAnsi" w:eastAsia="Arial Unicode MS" w:hAnsiTheme="minorHAnsi" w:cstheme="minorHAnsi"/>
          <w:color w:val="000000"/>
          <w:sz w:val="28"/>
          <w:szCs w:val="28"/>
        </w:rPr>
        <w:t xml:space="preserve"> </w:t>
      </w:r>
    </w:p>
    <w:p w14:paraId="4C3A65E9" w14:textId="653844F6" w:rsidR="00F17F62" w:rsidRDefault="00F17F62" w:rsidP="00457CCA">
      <w:pPr>
        <w:pStyle w:val="citation"/>
        <w:shd w:val="clear" w:color="auto" w:fill="FFFFFF"/>
        <w:spacing w:after="150" w:afterAutospacing="0"/>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If using for assessment purposes- it may be beneficial for students to ALL do the same text or a well selected excerpt from the text. If you would like all students to do the same text, its recommended to select a source that can be accessed by all – see YouTube links for reference.</w:t>
      </w:r>
    </w:p>
    <w:p w14:paraId="019F287F" w14:textId="3D1152B7" w:rsidR="00F17F62" w:rsidRDefault="00F17F62" w:rsidP="00457CCA">
      <w:pPr>
        <w:pStyle w:val="citation"/>
        <w:shd w:val="clear" w:color="auto" w:fill="FFFFFF"/>
        <w:spacing w:after="150" w:afterAutospacing="0"/>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 xml:space="preserve">Preview the questions ahead of time – you may choose to alter questions OR reduce the number of questions. Go over expectations for what each question is asking. Yet, also let students know they will receive feedback and over time </w:t>
      </w:r>
      <w:r w:rsidR="003A575D">
        <w:rPr>
          <w:rFonts w:asciiTheme="minorHAnsi" w:eastAsia="Arial Unicode MS" w:hAnsiTheme="minorHAnsi" w:cstheme="minorHAnsi"/>
          <w:color w:val="000000"/>
          <w:sz w:val="28"/>
          <w:szCs w:val="28"/>
        </w:rPr>
        <w:t xml:space="preserve">to </w:t>
      </w:r>
      <w:r>
        <w:rPr>
          <w:rFonts w:asciiTheme="minorHAnsi" w:eastAsia="Arial Unicode MS" w:hAnsiTheme="minorHAnsi" w:cstheme="minorHAnsi"/>
          <w:color w:val="000000"/>
          <w:sz w:val="28"/>
          <w:szCs w:val="28"/>
        </w:rPr>
        <w:t xml:space="preserve">build understanding on what each question is asking. </w:t>
      </w:r>
      <w:r w:rsidR="003A575D">
        <w:rPr>
          <w:rFonts w:asciiTheme="minorHAnsi" w:eastAsia="Arial Unicode MS" w:hAnsiTheme="minorHAnsi" w:cstheme="minorHAnsi"/>
          <w:color w:val="000000"/>
          <w:sz w:val="28"/>
          <w:szCs w:val="28"/>
        </w:rPr>
        <w:t>Revisit this tool through the semester/year to reflect to students their understandings and abilities to analyze evidence.</w:t>
      </w:r>
    </w:p>
    <w:p w14:paraId="5DF7BE43" w14:textId="7EEE3CBD" w:rsidR="003A575D" w:rsidRDefault="003A575D" w:rsidP="00457CCA">
      <w:pPr>
        <w:pStyle w:val="citation"/>
        <w:shd w:val="clear" w:color="auto" w:fill="FFFFFF"/>
        <w:spacing w:after="150" w:afterAutospacing="0"/>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It is worthwhile for teachers to try this analysis tool on their own, with a selected source to develop a personal understanding and differentiate between each lettered question.</w:t>
      </w:r>
    </w:p>
    <w:p w14:paraId="5E084289" w14:textId="30FA900D" w:rsidR="003A575D" w:rsidRDefault="00457CCA" w:rsidP="003A575D">
      <w:pPr>
        <w:pStyle w:val="citation"/>
        <w:shd w:val="clear" w:color="auto" w:fill="FFFFFF"/>
        <w:spacing w:after="150" w:afterAutospacing="0"/>
        <w:rPr>
          <w:rFonts w:asciiTheme="minorHAnsi" w:eastAsia="Arial Unicode MS" w:hAnsiTheme="minorHAnsi" w:cstheme="minorHAnsi"/>
          <w:b/>
          <w:bCs/>
          <w:color w:val="000000"/>
          <w:sz w:val="28"/>
          <w:szCs w:val="28"/>
        </w:rPr>
      </w:pPr>
      <w:r w:rsidRPr="006B33C0">
        <w:rPr>
          <w:rFonts w:asciiTheme="minorHAnsi" w:eastAsia="Arial Unicode MS" w:hAnsiTheme="minorHAnsi" w:cstheme="minorHAnsi"/>
          <w:b/>
          <w:bCs/>
          <w:color w:val="000000"/>
          <w:sz w:val="28"/>
          <w:szCs w:val="28"/>
        </w:rPr>
        <w:t>Instructions:</w:t>
      </w:r>
    </w:p>
    <w:p w14:paraId="13B6B230" w14:textId="54610C9A" w:rsidR="00F17F62" w:rsidRPr="002E4979" w:rsidRDefault="003A575D" w:rsidP="002E4979">
      <w:pPr>
        <w:pStyle w:val="citation"/>
        <w:shd w:val="clear" w:color="auto" w:fill="FFFFFF"/>
        <w:spacing w:after="150" w:afterAutospacing="0"/>
        <w:rPr>
          <w:rFonts w:asciiTheme="minorHAnsi" w:eastAsia="Arial Unicode MS" w:hAnsiTheme="minorHAnsi" w:cstheme="minorHAnsi"/>
          <w:color w:val="000000"/>
          <w:sz w:val="28"/>
          <w:szCs w:val="28"/>
        </w:rPr>
      </w:pPr>
      <w:r w:rsidRPr="003A575D">
        <w:rPr>
          <w:rFonts w:asciiTheme="minorHAnsi" w:eastAsia="Arial Unicode MS" w:hAnsiTheme="minorHAnsi" w:cstheme="minorHAnsi"/>
          <w:color w:val="000000"/>
          <w:sz w:val="28"/>
          <w:szCs w:val="28"/>
        </w:rPr>
        <w:t xml:space="preserve">Provide students with in-class time to complete this analysis. </w:t>
      </w:r>
      <w:r>
        <w:rPr>
          <w:rFonts w:asciiTheme="minorHAnsi" w:eastAsia="Arial Unicode MS" w:hAnsiTheme="minorHAnsi" w:cstheme="minorHAnsi"/>
          <w:color w:val="000000"/>
          <w:sz w:val="28"/>
          <w:szCs w:val="28"/>
        </w:rPr>
        <w:t>Collect if desired.</w:t>
      </w:r>
    </w:p>
    <w:p w14:paraId="5E4360DC" w14:textId="089CA601" w:rsidR="003A575D" w:rsidRPr="003A575D" w:rsidRDefault="003A575D" w:rsidP="003A575D">
      <w:r w:rsidRPr="003A575D">
        <w:rPr>
          <w:b/>
          <w:bCs/>
        </w:rPr>
        <w:lastRenderedPageBreak/>
        <w:t>Name:</w:t>
      </w:r>
      <w:r w:rsidRPr="003A575D">
        <w:t xml:space="preserve"> _______________________</w:t>
      </w:r>
      <w:r w:rsidRPr="003A575D">
        <w:tab/>
        <w:t xml:space="preserve"> </w:t>
      </w:r>
      <w:proofErr w:type="gramStart"/>
      <w:r w:rsidRPr="003A575D">
        <w:rPr>
          <w:b/>
          <w:bCs/>
        </w:rPr>
        <w:t>Source</w:t>
      </w:r>
      <w:r w:rsidRPr="003A575D">
        <w:t>:_</w:t>
      </w:r>
      <w:proofErr w:type="gramEnd"/>
      <w:r w:rsidRPr="003A575D">
        <w:t>___________________________________________________</w:t>
      </w:r>
    </w:p>
    <w:p w14:paraId="0F821428" w14:textId="77777777" w:rsidR="00F17F62" w:rsidRDefault="00F17F62" w:rsidP="00566E0B">
      <w:pPr>
        <w:jc w:val="right"/>
        <w:rPr>
          <w:sz w:val="18"/>
          <w:szCs w:val="18"/>
        </w:rPr>
      </w:pPr>
    </w:p>
    <w:tbl>
      <w:tblPr>
        <w:tblStyle w:val="TableGrid"/>
        <w:tblW w:w="11000" w:type="dxa"/>
        <w:tblLook w:val="04A0" w:firstRow="1" w:lastRow="0" w:firstColumn="1" w:lastColumn="0" w:noHBand="0" w:noVBand="1"/>
      </w:tblPr>
      <w:tblGrid>
        <w:gridCol w:w="11000"/>
      </w:tblGrid>
      <w:tr w:rsidR="00F17F62" w14:paraId="5670C0E9" w14:textId="77777777" w:rsidTr="00F17F62">
        <w:trPr>
          <w:trHeight w:val="1433"/>
        </w:trPr>
        <w:tc>
          <w:tcPr>
            <w:tcW w:w="11000" w:type="dxa"/>
          </w:tcPr>
          <w:p w14:paraId="33156281" w14:textId="77777777" w:rsidR="00F17F62" w:rsidRDefault="00F17F62" w:rsidP="00231DA6">
            <w:pPr>
              <w:widowControl w:val="0"/>
              <w:autoSpaceDE w:val="0"/>
              <w:autoSpaceDN w:val="0"/>
              <w:spacing w:before="172"/>
              <w:outlineLvl w:val="0"/>
              <w:rPr>
                <w:rFonts w:ascii="Arial" w:eastAsia="Arial" w:hAnsi="Arial" w:cs="Arial"/>
                <w:b/>
                <w:bCs/>
              </w:rPr>
            </w:pPr>
            <w:r>
              <w:rPr>
                <w:rFonts w:ascii="Arial" w:eastAsia="Arial" w:hAnsi="Arial" w:cs="Arial"/>
                <w:b/>
                <w:bCs/>
              </w:rPr>
              <w:t xml:space="preserve">S (Source Authenticity) </w:t>
            </w:r>
            <w:r w:rsidRPr="00BB3E96">
              <w:rPr>
                <w:rFonts w:ascii="Arial" w:eastAsia="Arial" w:hAnsi="Arial" w:cs="Arial"/>
              </w:rPr>
              <w:t>Who is speaking? Who is spoken of?</w:t>
            </w:r>
          </w:p>
        </w:tc>
      </w:tr>
      <w:tr w:rsidR="00F17F62" w14:paraId="6E400192" w14:textId="77777777" w:rsidTr="00F17F62">
        <w:trPr>
          <w:trHeight w:val="1416"/>
        </w:trPr>
        <w:tc>
          <w:tcPr>
            <w:tcW w:w="11000" w:type="dxa"/>
          </w:tcPr>
          <w:p w14:paraId="3EA58083" w14:textId="77777777" w:rsidR="00F17F62" w:rsidRDefault="00F17F62" w:rsidP="00231DA6">
            <w:pPr>
              <w:widowControl w:val="0"/>
              <w:autoSpaceDE w:val="0"/>
              <w:autoSpaceDN w:val="0"/>
              <w:spacing w:before="172"/>
              <w:outlineLvl w:val="0"/>
              <w:rPr>
                <w:rFonts w:ascii="Arial" w:eastAsia="Arial" w:hAnsi="Arial" w:cs="Arial"/>
                <w:b/>
                <w:bCs/>
              </w:rPr>
            </w:pPr>
            <w:r>
              <w:rPr>
                <w:rFonts w:ascii="Arial" w:eastAsia="Arial" w:hAnsi="Arial" w:cs="Arial"/>
                <w:b/>
                <w:bCs/>
              </w:rPr>
              <w:t xml:space="preserve">O (Oral Tradition) </w:t>
            </w:r>
            <w:r w:rsidRPr="00BE6982">
              <w:rPr>
                <w:rFonts w:ascii="Arial" w:eastAsia="Arial" w:hAnsi="Arial" w:cs="Arial"/>
              </w:rPr>
              <w:t>How is this source connected to Oral Tradition</w:t>
            </w:r>
            <w:r>
              <w:rPr>
                <w:rFonts w:ascii="Arial" w:eastAsia="Arial" w:hAnsi="Arial" w:cs="Arial"/>
              </w:rPr>
              <w:t>?</w:t>
            </w:r>
          </w:p>
        </w:tc>
      </w:tr>
      <w:tr w:rsidR="00F17F62" w14:paraId="3B01E9FE" w14:textId="77777777" w:rsidTr="00F17F62">
        <w:trPr>
          <w:trHeight w:val="1433"/>
        </w:trPr>
        <w:tc>
          <w:tcPr>
            <w:tcW w:w="11000" w:type="dxa"/>
          </w:tcPr>
          <w:p w14:paraId="28893208" w14:textId="77777777" w:rsidR="00F17F62" w:rsidRPr="00DF1B3A" w:rsidRDefault="00F17F62" w:rsidP="00231DA6">
            <w:pPr>
              <w:widowControl w:val="0"/>
              <w:autoSpaceDE w:val="0"/>
              <w:autoSpaceDN w:val="0"/>
              <w:spacing w:before="172"/>
              <w:outlineLvl w:val="0"/>
              <w:rPr>
                <w:rFonts w:ascii="Arial" w:eastAsia="Arial" w:hAnsi="Arial" w:cs="Arial"/>
              </w:rPr>
            </w:pPr>
            <w:r>
              <w:rPr>
                <w:rFonts w:ascii="Arial" w:eastAsia="Arial" w:hAnsi="Arial" w:cs="Arial"/>
                <w:b/>
                <w:bCs/>
              </w:rPr>
              <w:t xml:space="preserve">U (Understanding Form) </w:t>
            </w:r>
            <w:r>
              <w:rPr>
                <w:rFonts w:ascii="Arial" w:eastAsia="Arial" w:hAnsi="Arial" w:cs="Arial"/>
              </w:rPr>
              <w:t>Is this memory, history and/or story? How do you know?</w:t>
            </w:r>
          </w:p>
          <w:p w14:paraId="32511747" w14:textId="77777777" w:rsidR="00F17F62" w:rsidRDefault="00F17F62" w:rsidP="00231DA6">
            <w:pPr>
              <w:widowControl w:val="0"/>
              <w:autoSpaceDE w:val="0"/>
              <w:autoSpaceDN w:val="0"/>
              <w:spacing w:before="172"/>
              <w:outlineLvl w:val="0"/>
              <w:rPr>
                <w:rFonts w:ascii="Arial" w:eastAsia="Arial" w:hAnsi="Arial" w:cs="Arial"/>
                <w:b/>
                <w:bCs/>
              </w:rPr>
            </w:pPr>
          </w:p>
          <w:p w14:paraId="74FED1C2" w14:textId="77777777" w:rsidR="00F17F62" w:rsidRDefault="00F17F62" w:rsidP="00231DA6">
            <w:pPr>
              <w:widowControl w:val="0"/>
              <w:autoSpaceDE w:val="0"/>
              <w:autoSpaceDN w:val="0"/>
              <w:spacing w:before="172"/>
              <w:outlineLvl w:val="0"/>
              <w:rPr>
                <w:rFonts w:ascii="Arial" w:eastAsia="Arial" w:hAnsi="Arial" w:cs="Arial"/>
                <w:b/>
                <w:bCs/>
              </w:rPr>
            </w:pPr>
          </w:p>
          <w:p w14:paraId="72156CF5" w14:textId="77777777" w:rsidR="00F17F62" w:rsidRDefault="00F17F62" w:rsidP="00231DA6">
            <w:pPr>
              <w:widowControl w:val="0"/>
              <w:autoSpaceDE w:val="0"/>
              <w:autoSpaceDN w:val="0"/>
              <w:spacing w:before="172"/>
              <w:outlineLvl w:val="0"/>
              <w:rPr>
                <w:rFonts w:ascii="Arial" w:eastAsia="Arial" w:hAnsi="Arial" w:cs="Arial"/>
                <w:b/>
                <w:bCs/>
              </w:rPr>
            </w:pPr>
          </w:p>
        </w:tc>
      </w:tr>
      <w:tr w:rsidR="00F17F62" w14:paraId="734407B2" w14:textId="77777777" w:rsidTr="00F17F62">
        <w:trPr>
          <w:trHeight w:val="1416"/>
        </w:trPr>
        <w:tc>
          <w:tcPr>
            <w:tcW w:w="11000" w:type="dxa"/>
          </w:tcPr>
          <w:p w14:paraId="537A79D5" w14:textId="77777777" w:rsidR="00F17F62" w:rsidRDefault="00F17F62" w:rsidP="00231DA6">
            <w:pPr>
              <w:widowControl w:val="0"/>
              <w:autoSpaceDE w:val="0"/>
              <w:autoSpaceDN w:val="0"/>
              <w:spacing w:before="172"/>
              <w:outlineLvl w:val="0"/>
              <w:rPr>
                <w:rFonts w:ascii="Arial" w:eastAsia="Arial" w:hAnsi="Arial" w:cs="Arial"/>
                <w:b/>
                <w:bCs/>
              </w:rPr>
            </w:pPr>
            <w:r>
              <w:rPr>
                <w:rFonts w:ascii="Arial" w:eastAsia="Arial" w:hAnsi="Arial" w:cs="Arial"/>
                <w:b/>
                <w:bCs/>
              </w:rPr>
              <w:t xml:space="preserve">R (Role of Erasure) </w:t>
            </w:r>
            <w:r w:rsidRPr="00B37582">
              <w:rPr>
                <w:rFonts w:ascii="Arial" w:eastAsia="Arial" w:hAnsi="Arial" w:cs="Arial"/>
              </w:rPr>
              <w:t>Is th</w:t>
            </w:r>
            <w:r>
              <w:rPr>
                <w:rFonts w:ascii="Arial" w:eastAsia="Arial" w:hAnsi="Arial" w:cs="Arial"/>
              </w:rPr>
              <w:t>e</w:t>
            </w:r>
            <w:r w:rsidRPr="00B37582">
              <w:rPr>
                <w:rFonts w:ascii="Arial" w:eastAsia="Arial" w:hAnsi="Arial" w:cs="Arial"/>
              </w:rPr>
              <w:t xml:space="preserve"> </w:t>
            </w:r>
            <w:r>
              <w:rPr>
                <w:rFonts w:ascii="Arial" w:eastAsia="Arial" w:hAnsi="Arial" w:cs="Arial"/>
              </w:rPr>
              <w:t xml:space="preserve">knowledge shared in this account well-known? By whom? </w:t>
            </w:r>
          </w:p>
          <w:p w14:paraId="1CA0C1F0" w14:textId="77777777" w:rsidR="00F17F62" w:rsidRDefault="00F17F62" w:rsidP="00231DA6">
            <w:pPr>
              <w:widowControl w:val="0"/>
              <w:autoSpaceDE w:val="0"/>
              <w:autoSpaceDN w:val="0"/>
              <w:spacing w:before="172"/>
              <w:outlineLvl w:val="0"/>
              <w:rPr>
                <w:rFonts w:ascii="Arial" w:eastAsia="Arial" w:hAnsi="Arial" w:cs="Arial"/>
                <w:b/>
                <w:bCs/>
              </w:rPr>
            </w:pPr>
          </w:p>
          <w:p w14:paraId="5E3CDAB2" w14:textId="77777777" w:rsidR="00F17F62" w:rsidRDefault="00F17F62" w:rsidP="00231DA6">
            <w:pPr>
              <w:widowControl w:val="0"/>
              <w:autoSpaceDE w:val="0"/>
              <w:autoSpaceDN w:val="0"/>
              <w:spacing w:before="172"/>
              <w:outlineLvl w:val="0"/>
              <w:rPr>
                <w:rFonts w:ascii="Arial" w:eastAsia="Arial" w:hAnsi="Arial" w:cs="Arial"/>
                <w:b/>
                <w:bCs/>
              </w:rPr>
            </w:pPr>
          </w:p>
          <w:p w14:paraId="5F9EB594" w14:textId="77777777" w:rsidR="00F17F62" w:rsidRDefault="00F17F62" w:rsidP="00231DA6">
            <w:pPr>
              <w:widowControl w:val="0"/>
              <w:autoSpaceDE w:val="0"/>
              <w:autoSpaceDN w:val="0"/>
              <w:spacing w:before="172"/>
              <w:outlineLvl w:val="0"/>
              <w:rPr>
                <w:rFonts w:ascii="Arial" w:eastAsia="Arial" w:hAnsi="Arial" w:cs="Arial"/>
                <w:b/>
                <w:bCs/>
              </w:rPr>
            </w:pPr>
          </w:p>
          <w:p w14:paraId="521E6636" w14:textId="77777777" w:rsidR="00F17F62" w:rsidRDefault="00F17F62" w:rsidP="00231DA6">
            <w:pPr>
              <w:widowControl w:val="0"/>
              <w:autoSpaceDE w:val="0"/>
              <w:autoSpaceDN w:val="0"/>
              <w:spacing w:before="172"/>
              <w:outlineLvl w:val="0"/>
              <w:rPr>
                <w:rFonts w:ascii="Arial" w:eastAsia="Arial" w:hAnsi="Arial" w:cs="Arial"/>
                <w:b/>
                <w:bCs/>
              </w:rPr>
            </w:pPr>
          </w:p>
        </w:tc>
      </w:tr>
      <w:tr w:rsidR="00F17F62" w14:paraId="22EEDED4" w14:textId="77777777" w:rsidTr="00F17F62">
        <w:trPr>
          <w:trHeight w:val="1433"/>
        </w:trPr>
        <w:tc>
          <w:tcPr>
            <w:tcW w:w="11000" w:type="dxa"/>
          </w:tcPr>
          <w:p w14:paraId="13E82EF4" w14:textId="77777777" w:rsidR="00F17F62" w:rsidRDefault="00F17F62" w:rsidP="00231DA6">
            <w:pPr>
              <w:widowControl w:val="0"/>
              <w:autoSpaceDE w:val="0"/>
              <w:autoSpaceDN w:val="0"/>
              <w:spacing w:before="172"/>
              <w:outlineLvl w:val="0"/>
              <w:rPr>
                <w:rFonts w:ascii="Arial" w:eastAsia="Arial" w:hAnsi="Arial" w:cs="Arial"/>
                <w:b/>
                <w:bCs/>
              </w:rPr>
            </w:pPr>
            <w:r>
              <w:rPr>
                <w:rFonts w:ascii="Arial" w:eastAsia="Arial" w:hAnsi="Arial" w:cs="Arial"/>
                <w:b/>
                <w:bCs/>
              </w:rPr>
              <w:t xml:space="preserve">C (Context) </w:t>
            </w:r>
            <w:r w:rsidRPr="00BB3E96">
              <w:rPr>
                <w:rFonts w:ascii="Arial" w:eastAsia="Arial" w:hAnsi="Arial" w:cs="Arial"/>
              </w:rPr>
              <w:t xml:space="preserve">What cultural </w:t>
            </w:r>
            <w:r>
              <w:rPr>
                <w:rFonts w:ascii="Arial" w:eastAsia="Arial" w:hAnsi="Arial" w:cs="Arial"/>
              </w:rPr>
              <w:t xml:space="preserve">context (background, history, protocol, worldviews) are being shared? What does this reveal? </w:t>
            </w:r>
          </w:p>
          <w:p w14:paraId="4D5E00B6" w14:textId="77777777" w:rsidR="00F17F62" w:rsidRDefault="00F17F62" w:rsidP="00231DA6">
            <w:pPr>
              <w:widowControl w:val="0"/>
              <w:autoSpaceDE w:val="0"/>
              <w:autoSpaceDN w:val="0"/>
              <w:spacing w:before="172"/>
              <w:outlineLvl w:val="0"/>
              <w:rPr>
                <w:rFonts w:ascii="Arial" w:eastAsia="Arial" w:hAnsi="Arial" w:cs="Arial"/>
                <w:b/>
                <w:bCs/>
              </w:rPr>
            </w:pPr>
          </w:p>
          <w:p w14:paraId="2A4E1731" w14:textId="77777777" w:rsidR="00F17F62" w:rsidRDefault="00F17F62" w:rsidP="00231DA6">
            <w:pPr>
              <w:widowControl w:val="0"/>
              <w:autoSpaceDE w:val="0"/>
              <w:autoSpaceDN w:val="0"/>
              <w:spacing w:before="172"/>
              <w:outlineLvl w:val="0"/>
              <w:rPr>
                <w:rFonts w:ascii="Arial" w:eastAsia="Arial" w:hAnsi="Arial" w:cs="Arial"/>
                <w:b/>
                <w:bCs/>
              </w:rPr>
            </w:pPr>
          </w:p>
          <w:p w14:paraId="10DC7ACF" w14:textId="77777777" w:rsidR="00F17F62" w:rsidRDefault="00F17F62" w:rsidP="00231DA6">
            <w:pPr>
              <w:widowControl w:val="0"/>
              <w:autoSpaceDE w:val="0"/>
              <w:autoSpaceDN w:val="0"/>
              <w:spacing w:before="172"/>
              <w:outlineLvl w:val="0"/>
              <w:rPr>
                <w:rFonts w:ascii="Arial" w:eastAsia="Arial" w:hAnsi="Arial" w:cs="Arial"/>
                <w:b/>
                <w:bCs/>
              </w:rPr>
            </w:pPr>
          </w:p>
          <w:p w14:paraId="4B7ECEFE" w14:textId="77777777" w:rsidR="00F17F62" w:rsidRDefault="00F17F62" w:rsidP="00231DA6">
            <w:pPr>
              <w:widowControl w:val="0"/>
              <w:autoSpaceDE w:val="0"/>
              <w:autoSpaceDN w:val="0"/>
              <w:spacing w:before="172"/>
              <w:outlineLvl w:val="0"/>
              <w:rPr>
                <w:rFonts w:ascii="Arial" w:eastAsia="Arial" w:hAnsi="Arial" w:cs="Arial"/>
                <w:b/>
                <w:bCs/>
              </w:rPr>
            </w:pPr>
          </w:p>
          <w:p w14:paraId="5AD7C6B4" w14:textId="77777777" w:rsidR="00F17F62" w:rsidRDefault="00F17F62" w:rsidP="00231DA6">
            <w:pPr>
              <w:widowControl w:val="0"/>
              <w:autoSpaceDE w:val="0"/>
              <w:autoSpaceDN w:val="0"/>
              <w:spacing w:before="172"/>
              <w:outlineLvl w:val="0"/>
              <w:rPr>
                <w:rFonts w:ascii="Arial" w:eastAsia="Arial" w:hAnsi="Arial" w:cs="Arial"/>
                <w:b/>
                <w:bCs/>
              </w:rPr>
            </w:pPr>
          </w:p>
        </w:tc>
      </w:tr>
      <w:tr w:rsidR="00F17F62" w14:paraId="6B728183" w14:textId="77777777" w:rsidTr="00F17F62">
        <w:trPr>
          <w:trHeight w:val="1416"/>
        </w:trPr>
        <w:tc>
          <w:tcPr>
            <w:tcW w:w="11000" w:type="dxa"/>
          </w:tcPr>
          <w:p w14:paraId="40E73306" w14:textId="77777777" w:rsidR="00F17F62" w:rsidRDefault="00F17F62" w:rsidP="00231DA6">
            <w:pPr>
              <w:widowControl w:val="0"/>
              <w:autoSpaceDE w:val="0"/>
              <w:autoSpaceDN w:val="0"/>
              <w:spacing w:before="172"/>
              <w:outlineLvl w:val="0"/>
              <w:rPr>
                <w:rFonts w:ascii="Arial" w:eastAsia="Arial" w:hAnsi="Arial" w:cs="Arial"/>
                <w:b/>
                <w:bCs/>
              </w:rPr>
            </w:pPr>
            <w:r>
              <w:rPr>
                <w:rFonts w:ascii="Arial" w:eastAsia="Arial" w:hAnsi="Arial" w:cs="Arial"/>
                <w:b/>
                <w:bCs/>
              </w:rPr>
              <w:t xml:space="preserve">E (Elder, Knowledge Keeper) </w:t>
            </w:r>
            <w:r>
              <w:rPr>
                <w:rFonts w:ascii="Arial" w:eastAsia="Arial" w:hAnsi="Arial" w:cs="Arial"/>
              </w:rPr>
              <w:t>What are the responsibilities around this knowledge? (For the speaker, listener.) Why is this knowledge being shared?</w:t>
            </w:r>
          </w:p>
          <w:p w14:paraId="009D3604" w14:textId="77777777" w:rsidR="00F17F62" w:rsidRDefault="00F17F62" w:rsidP="00231DA6">
            <w:pPr>
              <w:widowControl w:val="0"/>
              <w:autoSpaceDE w:val="0"/>
              <w:autoSpaceDN w:val="0"/>
              <w:spacing w:before="172"/>
              <w:outlineLvl w:val="0"/>
              <w:rPr>
                <w:rFonts w:ascii="Arial" w:eastAsia="Arial" w:hAnsi="Arial" w:cs="Arial"/>
                <w:b/>
                <w:bCs/>
              </w:rPr>
            </w:pPr>
          </w:p>
          <w:p w14:paraId="2A2DD9D9" w14:textId="77777777" w:rsidR="00F17F62" w:rsidRDefault="00F17F62" w:rsidP="00231DA6">
            <w:pPr>
              <w:widowControl w:val="0"/>
              <w:autoSpaceDE w:val="0"/>
              <w:autoSpaceDN w:val="0"/>
              <w:spacing w:before="172"/>
              <w:outlineLvl w:val="0"/>
              <w:rPr>
                <w:rFonts w:ascii="Arial" w:eastAsia="Arial" w:hAnsi="Arial" w:cs="Arial"/>
                <w:b/>
                <w:bCs/>
              </w:rPr>
            </w:pPr>
          </w:p>
          <w:p w14:paraId="3C0B1B9F" w14:textId="77777777" w:rsidR="00F17F62" w:rsidRDefault="00F17F62" w:rsidP="00231DA6">
            <w:pPr>
              <w:widowControl w:val="0"/>
              <w:autoSpaceDE w:val="0"/>
              <w:autoSpaceDN w:val="0"/>
              <w:spacing w:before="172"/>
              <w:outlineLvl w:val="0"/>
              <w:rPr>
                <w:rFonts w:ascii="Arial" w:eastAsia="Arial" w:hAnsi="Arial" w:cs="Arial"/>
                <w:b/>
                <w:bCs/>
              </w:rPr>
            </w:pPr>
          </w:p>
          <w:p w14:paraId="64889034" w14:textId="77777777" w:rsidR="00F17F62" w:rsidRDefault="00F17F62" w:rsidP="00231DA6">
            <w:pPr>
              <w:widowControl w:val="0"/>
              <w:autoSpaceDE w:val="0"/>
              <w:autoSpaceDN w:val="0"/>
              <w:spacing w:before="172"/>
              <w:outlineLvl w:val="0"/>
              <w:rPr>
                <w:rFonts w:ascii="Arial" w:eastAsia="Arial" w:hAnsi="Arial" w:cs="Arial"/>
                <w:b/>
                <w:bCs/>
              </w:rPr>
            </w:pPr>
          </w:p>
          <w:p w14:paraId="347AF0BE" w14:textId="77777777" w:rsidR="00F17F62" w:rsidRDefault="00F17F62" w:rsidP="00231DA6">
            <w:pPr>
              <w:widowControl w:val="0"/>
              <w:autoSpaceDE w:val="0"/>
              <w:autoSpaceDN w:val="0"/>
              <w:spacing w:before="172"/>
              <w:outlineLvl w:val="0"/>
              <w:rPr>
                <w:rFonts w:ascii="Arial" w:eastAsia="Arial" w:hAnsi="Arial" w:cs="Arial"/>
                <w:b/>
                <w:bCs/>
              </w:rPr>
            </w:pPr>
          </w:p>
        </w:tc>
      </w:tr>
    </w:tbl>
    <w:p w14:paraId="4961415D" w14:textId="4D8E8ED2" w:rsidR="00F17F62" w:rsidRPr="00566E0B" w:rsidRDefault="00DB5666" w:rsidP="00DB5666">
      <w:pPr>
        <w:jc w:val="right"/>
        <w:rPr>
          <w:sz w:val="18"/>
          <w:szCs w:val="18"/>
        </w:rPr>
      </w:pPr>
      <w:r w:rsidRPr="00566E0B">
        <w:rPr>
          <w:sz w:val="18"/>
          <w:szCs w:val="18"/>
        </w:rPr>
        <w:t xml:space="preserve">Source:  </w:t>
      </w:r>
      <w:r w:rsidRPr="00A76B90">
        <w:rPr>
          <w:b/>
          <w:bCs/>
          <w:sz w:val="18"/>
          <w:szCs w:val="18"/>
        </w:rPr>
        <w:t>Adapted from the</w:t>
      </w:r>
      <w:r>
        <w:rPr>
          <w:sz w:val="18"/>
          <w:szCs w:val="18"/>
        </w:rPr>
        <w:t xml:space="preserve"> </w:t>
      </w:r>
      <w:proofErr w:type="spellStart"/>
      <w:r>
        <w:rPr>
          <w:i/>
          <w:iCs/>
          <w:sz w:val="18"/>
          <w:szCs w:val="18"/>
        </w:rPr>
        <w:t>The</w:t>
      </w:r>
      <w:proofErr w:type="spellEnd"/>
      <w:r>
        <w:rPr>
          <w:i/>
          <w:iCs/>
          <w:sz w:val="18"/>
          <w:szCs w:val="18"/>
        </w:rPr>
        <w:t xml:space="preserve"> Big Six: Historical Thinking Concepts (</w:t>
      </w:r>
      <w:proofErr w:type="spellStart"/>
      <w:r>
        <w:rPr>
          <w:i/>
          <w:iCs/>
          <w:sz w:val="18"/>
          <w:szCs w:val="18"/>
        </w:rPr>
        <w:t>Seixas</w:t>
      </w:r>
      <w:proofErr w:type="spellEnd"/>
      <w:r>
        <w:rPr>
          <w:i/>
          <w:iCs/>
          <w:sz w:val="18"/>
          <w:szCs w:val="18"/>
        </w:rPr>
        <w:t xml:space="preserve">, Morton) </w:t>
      </w:r>
      <w:proofErr w:type="spellStart"/>
      <w:r>
        <w:rPr>
          <w:i/>
          <w:iCs/>
          <w:sz w:val="18"/>
          <w:szCs w:val="18"/>
        </w:rPr>
        <w:t>pg</w:t>
      </w:r>
      <w:proofErr w:type="spellEnd"/>
      <w:r>
        <w:rPr>
          <w:i/>
          <w:iCs/>
          <w:sz w:val="18"/>
          <w:szCs w:val="18"/>
        </w:rPr>
        <w:t xml:space="preserve"> 65</w:t>
      </w:r>
    </w:p>
    <w:sectPr w:rsidR="00F17F62" w:rsidRPr="00566E0B" w:rsidSect="00A70221">
      <w:foot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5E37" w14:textId="77777777" w:rsidR="00450ED1" w:rsidRDefault="00450ED1" w:rsidP="006F7341">
      <w:r>
        <w:separator/>
      </w:r>
    </w:p>
  </w:endnote>
  <w:endnote w:type="continuationSeparator" w:id="0">
    <w:p w14:paraId="7466487C" w14:textId="77777777" w:rsidR="00450ED1" w:rsidRDefault="00450ED1" w:rsidP="006F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merican Typewriter">
    <w:panose1 w:val="02090604020004020304"/>
    <w:charset w:val="4D"/>
    <w:family w:val="roman"/>
    <w:pitch w:val="variable"/>
    <w:sig w:usb0="A000006F" w:usb1="00000019"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AF35" w14:textId="72502968" w:rsidR="00665230" w:rsidRPr="002E4979" w:rsidRDefault="00665230">
    <w:pPr>
      <w:pStyle w:val="Footer"/>
      <w:rPr>
        <w:i/>
        <w:iCs/>
        <w:sz w:val="18"/>
        <w:szCs w:val="18"/>
      </w:rPr>
    </w:pPr>
    <w:r w:rsidRPr="002E4979">
      <w:rPr>
        <w:i/>
        <w:iCs/>
        <w:sz w:val="18"/>
        <w:szCs w:val="18"/>
      </w:rPr>
      <w:t>SD35</w:t>
    </w:r>
    <w:r w:rsidR="002E4979">
      <w:rPr>
        <w:i/>
        <w:iCs/>
        <w:sz w:val="18"/>
        <w:szCs w:val="18"/>
      </w:rPr>
      <w:t xml:space="preserve"> </w:t>
    </w:r>
    <w:r w:rsidR="002E4979" w:rsidRPr="002E4979">
      <w:rPr>
        <w:i/>
        <w:iCs/>
        <w:sz w:val="18"/>
        <w:szCs w:val="18"/>
      </w:rPr>
      <w:t>Instructional Services Edited Sept 2023</w:t>
    </w:r>
  </w:p>
  <w:p w14:paraId="644E2D09" w14:textId="77777777" w:rsidR="00665230" w:rsidRDefault="0066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7573" w14:textId="77777777" w:rsidR="00450ED1" w:rsidRDefault="00450ED1" w:rsidP="006F7341">
      <w:r>
        <w:separator/>
      </w:r>
    </w:p>
  </w:footnote>
  <w:footnote w:type="continuationSeparator" w:id="0">
    <w:p w14:paraId="347C8F1F" w14:textId="77777777" w:rsidR="00450ED1" w:rsidRDefault="00450ED1" w:rsidP="006F7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03A0"/>
    <w:multiLevelType w:val="hybridMultilevel"/>
    <w:tmpl w:val="53B0F4CC"/>
    <w:lvl w:ilvl="0" w:tplc="D0468C9A">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92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FA"/>
    <w:rsid w:val="00003177"/>
    <w:rsid w:val="0000327C"/>
    <w:rsid w:val="0006388C"/>
    <w:rsid w:val="00096880"/>
    <w:rsid w:val="00112911"/>
    <w:rsid w:val="00142852"/>
    <w:rsid w:val="001E7052"/>
    <w:rsid w:val="0023085E"/>
    <w:rsid w:val="00250992"/>
    <w:rsid w:val="0026748F"/>
    <w:rsid w:val="002E4979"/>
    <w:rsid w:val="003A575D"/>
    <w:rsid w:val="003F4694"/>
    <w:rsid w:val="00450ED1"/>
    <w:rsid w:val="00457CCA"/>
    <w:rsid w:val="004606F0"/>
    <w:rsid w:val="004875BC"/>
    <w:rsid w:val="004C025F"/>
    <w:rsid w:val="004C2D9B"/>
    <w:rsid w:val="004E729E"/>
    <w:rsid w:val="00551ECD"/>
    <w:rsid w:val="00566E0B"/>
    <w:rsid w:val="005A5EC7"/>
    <w:rsid w:val="00640C76"/>
    <w:rsid w:val="00665230"/>
    <w:rsid w:val="006B33C0"/>
    <w:rsid w:val="006E2EE9"/>
    <w:rsid w:val="006F7341"/>
    <w:rsid w:val="00756803"/>
    <w:rsid w:val="00841F4F"/>
    <w:rsid w:val="008B1FDA"/>
    <w:rsid w:val="008D446A"/>
    <w:rsid w:val="008E6BE3"/>
    <w:rsid w:val="00940623"/>
    <w:rsid w:val="009B74A2"/>
    <w:rsid w:val="009E57FA"/>
    <w:rsid w:val="00A6446F"/>
    <w:rsid w:val="00A70221"/>
    <w:rsid w:val="00A76B90"/>
    <w:rsid w:val="00AE77B3"/>
    <w:rsid w:val="00B10713"/>
    <w:rsid w:val="00BB1009"/>
    <w:rsid w:val="00BB60BB"/>
    <w:rsid w:val="00C92B95"/>
    <w:rsid w:val="00CD51D9"/>
    <w:rsid w:val="00D37042"/>
    <w:rsid w:val="00DB5666"/>
    <w:rsid w:val="00DD7F30"/>
    <w:rsid w:val="00E1555B"/>
    <w:rsid w:val="00E20092"/>
    <w:rsid w:val="00F17F62"/>
    <w:rsid w:val="00F6152E"/>
    <w:rsid w:val="00FA6D8A"/>
    <w:rsid w:val="00FB011C"/>
    <w:rsid w:val="00FF1C79"/>
    <w:rsid w:val="42076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7F23"/>
  <w15:chartTrackingRefBased/>
  <w15:docId w15:val="{AF254EC5-DAF5-8440-B5A0-EE2A9EE5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7FA"/>
    <w:pPr>
      <w:spacing w:after="160" w:line="259" w:lineRule="auto"/>
      <w:ind w:left="720"/>
      <w:contextualSpacing/>
    </w:pPr>
    <w:rPr>
      <w:kern w:val="0"/>
      <w:sz w:val="22"/>
      <w:szCs w:val="22"/>
      <w:lang w:val="en-US"/>
      <w14:ligatures w14:val="none"/>
    </w:rPr>
  </w:style>
  <w:style w:type="table" w:styleId="TableGrid">
    <w:name w:val="Table Grid"/>
    <w:basedOn w:val="TableNormal"/>
    <w:uiPriority w:val="39"/>
    <w:rsid w:val="009E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341"/>
    <w:pPr>
      <w:tabs>
        <w:tab w:val="center" w:pos="4680"/>
        <w:tab w:val="right" w:pos="9360"/>
      </w:tabs>
    </w:pPr>
  </w:style>
  <w:style w:type="character" w:customStyle="1" w:styleId="HeaderChar">
    <w:name w:val="Header Char"/>
    <w:basedOn w:val="DefaultParagraphFont"/>
    <w:link w:val="Header"/>
    <w:uiPriority w:val="99"/>
    <w:rsid w:val="006F7341"/>
  </w:style>
  <w:style w:type="paragraph" w:styleId="Footer">
    <w:name w:val="footer"/>
    <w:basedOn w:val="Normal"/>
    <w:link w:val="FooterChar"/>
    <w:uiPriority w:val="99"/>
    <w:unhideWhenUsed/>
    <w:rsid w:val="006F7341"/>
    <w:pPr>
      <w:tabs>
        <w:tab w:val="center" w:pos="4680"/>
        <w:tab w:val="right" w:pos="9360"/>
      </w:tabs>
    </w:pPr>
  </w:style>
  <w:style w:type="character" w:customStyle="1" w:styleId="FooterChar">
    <w:name w:val="Footer Char"/>
    <w:basedOn w:val="DefaultParagraphFont"/>
    <w:link w:val="Footer"/>
    <w:uiPriority w:val="99"/>
    <w:rsid w:val="006F7341"/>
  </w:style>
  <w:style w:type="character" w:styleId="Hyperlink">
    <w:name w:val="Hyperlink"/>
    <w:basedOn w:val="DefaultParagraphFont"/>
    <w:uiPriority w:val="99"/>
    <w:unhideWhenUsed/>
    <w:rsid w:val="006F7341"/>
    <w:rPr>
      <w:color w:val="0000FF"/>
      <w:u w:val="single"/>
    </w:rPr>
  </w:style>
  <w:style w:type="character" w:styleId="UnresolvedMention">
    <w:name w:val="Unresolved Mention"/>
    <w:basedOn w:val="DefaultParagraphFont"/>
    <w:uiPriority w:val="99"/>
    <w:semiHidden/>
    <w:unhideWhenUsed/>
    <w:rsid w:val="00CD51D9"/>
    <w:rPr>
      <w:color w:val="605E5C"/>
      <w:shd w:val="clear" w:color="auto" w:fill="E1DFDD"/>
    </w:rPr>
  </w:style>
  <w:style w:type="paragraph" w:customStyle="1" w:styleId="citation">
    <w:name w:val="citation"/>
    <w:basedOn w:val="Normal"/>
    <w:rsid w:val="006B33C0"/>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E6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youtube.com/watch?v=BOe5Zt38MJ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s://www.youtube.com/watch?v=cRKyUZTEptE" TargetMode="External"/><Relationship Id="rId2" Type="http://schemas.openxmlformats.org/officeDocument/2006/relationships/styles" Target="styles.xml"/><Relationship Id="rId16" Type="http://schemas.openxmlformats.org/officeDocument/2006/relationships/hyperlink" Target="https://www.youtube.com/watch?v=aZOjw0gFU-A" TargetMode="External"/><Relationship Id="rId20" Type="http://schemas.openxmlformats.org/officeDocument/2006/relationships/hyperlink" Target="https://www.youtube.com/watch?v=HkhVLxroNf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curriculum.gov.bc.ca/curriculum/social-studies/12/contemporary-indigenous-studies"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youtube.com/watch?v=Sdi6eCrfzl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urriculum.gov.bc.ca/curriculum/social-studies/12/bc-first-peop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2510</Words>
  <Characters>14313</Characters>
  <Application>Microsoft Office Word</Application>
  <DocSecurity>0</DocSecurity>
  <Lines>119</Lines>
  <Paragraphs>33</Paragraphs>
  <ScaleCrop>false</ScaleCrop>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Gunning</dc:creator>
  <cp:keywords/>
  <dc:description/>
  <cp:lastModifiedBy>Devon Stokes-Bennett</cp:lastModifiedBy>
  <cp:revision>2</cp:revision>
  <cp:lastPrinted>2023-10-03T15:42:00Z</cp:lastPrinted>
  <dcterms:created xsi:type="dcterms:W3CDTF">2023-10-03T15:53:00Z</dcterms:created>
  <dcterms:modified xsi:type="dcterms:W3CDTF">2023-10-03T15:53:00Z</dcterms:modified>
</cp:coreProperties>
</file>